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6897" w14:textId="77777777" w:rsidR="002E48E8" w:rsidRPr="004E4EB2" w:rsidRDefault="00E3128F" w:rsidP="00414B80">
      <w:pPr>
        <w:spacing w:line="14" w:lineRule="exact"/>
        <w:jc w:val="both"/>
      </w:pPr>
      <w:r w:rsidRPr="004E4EB2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36E9F36B" wp14:editId="482C3027">
                <wp:simplePos x="0" y="0"/>
                <wp:positionH relativeFrom="page">
                  <wp:posOffset>485775</wp:posOffset>
                </wp:positionH>
                <wp:positionV relativeFrom="paragraph">
                  <wp:posOffset>-209550</wp:posOffset>
                </wp:positionV>
                <wp:extent cx="3790950" cy="400050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0BBFB0" w14:textId="1395616D" w:rsidR="00414BF2" w:rsidRPr="00B55E01" w:rsidRDefault="00E3128F">
                            <w:pPr>
                              <w:pStyle w:val="Teksttreci0"/>
                              <w:shd w:val="clear" w:color="auto" w:fill="auto"/>
                              <w:jc w:val="left"/>
                            </w:pPr>
                            <w:r w:rsidRPr="00B55E01">
                              <w:t xml:space="preserve">Oznaczenie sprawy: </w:t>
                            </w:r>
                            <w:r w:rsidR="009C4C91" w:rsidRPr="009C4C91">
                              <w:rPr>
                                <w:b/>
                                <w:bCs/>
                              </w:rPr>
                              <w:t>ZDM-RSP.531.96.2024</w:t>
                            </w:r>
                            <w:r w:rsidR="009C4C91">
                              <w:rPr>
                                <w:b/>
                                <w:bCs/>
                              </w:rPr>
                              <w:t>.ME</w:t>
                            </w:r>
                          </w:p>
                          <w:p w14:paraId="33C5AEC3" w14:textId="409DB020" w:rsidR="00414BF2" w:rsidRPr="00B55E01" w:rsidRDefault="00414BF2">
                            <w:pPr>
                              <w:pStyle w:val="Teksttreci0"/>
                              <w:shd w:val="clear" w:color="auto" w:fill="auto"/>
                              <w:jc w:val="left"/>
                            </w:pPr>
                            <w:r w:rsidRPr="00B55E01">
                              <w:t xml:space="preserve">Karta korespondencji: </w:t>
                            </w:r>
                            <w:r w:rsidR="00C63C22" w:rsidRPr="00C63C22">
                              <w:rPr>
                                <w:b/>
                                <w:bCs/>
                              </w:rPr>
                              <w:t>ZDM.103910.2024</w:t>
                            </w:r>
                            <w:r w:rsidR="00CA2142">
                              <w:rPr>
                                <w:b/>
                                <w:bCs/>
                              </w:rPr>
                              <w:t>.ME</w:t>
                            </w:r>
                          </w:p>
                          <w:tbl>
                            <w:tblPr>
                              <w:tblW w:w="5000" w:type="pct"/>
                              <w:tblCellSpacing w:w="7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021"/>
                              <w:gridCol w:w="2964"/>
                            </w:tblGrid>
                            <w:tr w:rsidR="00414BF2" w:rsidRPr="00414BF2" w14:paraId="5F14F426" w14:textId="77777777" w:rsidTr="00414BF2">
                              <w:trPr>
                                <w:trHeight w:val="276"/>
                                <w:tblCellSpacing w:w="7" w:type="dxa"/>
                              </w:trPr>
                              <w:tc>
                                <w:tcPr>
                                  <w:tcW w:w="3000" w:type="dxa"/>
                                  <w:vMerge w:val="restart"/>
                                  <w:tcMar>
                                    <w:top w:w="15" w:type="dxa"/>
                                    <w:left w:w="90" w:type="dxa"/>
                                    <w:bottom w:w="15" w:type="dxa"/>
                                    <w:right w:w="90" w:type="dxa"/>
                                  </w:tcMar>
                                  <w:vAlign w:val="center"/>
                                  <w:hideMark/>
                                </w:tcPr>
                                <w:p w14:paraId="41CE30ED" w14:textId="77777777" w:rsidR="00414BF2" w:rsidRPr="00414BF2" w:rsidRDefault="00414BF2" w:rsidP="00414BF2">
                                  <w:pPr>
                                    <w:widowControl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 w:val="restart"/>
                                  <w:tcMar>
                                    <w:top w:w="15" w:type="dxa"/>
                                    <w:left w:w="90" w:type="dxa"/>
                                    <w:bottom w:w="15" w:type="dxa"/>
                                    <w:right w:w="90" w:type="dxa"/>
                                  </w:tcMar>
                                  <w:vAlign w:val="center"/>
                                  <w:hideMark/>
                                </w:tcPr>
                                <w:p w14:paraId="1E37D5E2" w14:textId="77777777" w:rsidR="00414BF2" w:rsidRPr="00414BF2" w:rsidRDefault="00414BF2" w:rsidP="00414BF2">
                                  <w:pPr>
                                    <w:widowControl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80808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  <w:tr w:rsidR="00414BF2" w:rsidRPr="00414BF2" w14:paraId="34582CC0" w14:textId="77777777" w:rsidTr="00414BF2">
                              <w:trPr>
                                <w:trHeight w:val="276"/>
                                <w:tblCellSpacing w:w="7" w:type="dxa"/>
                              </w:trPr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14:paraId="41E746B9" w14:textId="77777777" w:rsidR="00414BF2" w:rsidRPr="00414BF2" w:rsidRDefault="00414BF2" w:rsidP="00414BF2">
                                  <w:pPr>
                                    <w:widowControl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auto"/>
                                      <w:lang w:bidi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vAlign w:val="center"/>
                                  <w:hideMark/>
                                </w:tcPr>
                                <w:p w14:paraId="6090F6C7" w14:textId="77777777" w:rsidR="00414BF2" w:rsidRPr="00414BF2" w:rsidRDefault="00414BF2" w:rsidP="00414BF2">
                                  <w:pPr>
                                    <w:widowControl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bCs/>
                                      <w:color w:val="808080"/>
                                      <w:lang w:bidi="ar-SA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5B99047" w14:textId="77777777" w:rsidR="002E48E8" w:rsidRDefault="002E48E8">
                            <w:pPr>
                              <w:pStyle w:val="Teksttreci0"/>
                              <w:shd w:val="clear" w:color="auto" w:fill="auto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E9F36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38.25pt;margin-top:-16.5pt;width:298.5pt;height:31.5pt;z-index:12582937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" filled="f" stroked="f">
                <v:textbox inset="0,0,0,0">
                  <w:txbxContent>
                    <w:p w14:paraId="4E0BBFB0" w14:textId="1395616D" w:rsidR="00414BF2" w:rsidRPr="00B55E01" w:rsidRDefault="00E3128F">
                      <w:pPr>
                        <w:pStyle w:val="Teksttreci0"/>
                        <w:shd w:val="clear" w:color="auto" w:fill="auto"/>
                        <w:jc w:val="left"/>
                      </w:pPr>
                      <w:r w:rsidRPr="00B55E01">
                        <w:t xml:space="preserve">Oznaczenie sprawy: </w:t>
                      </w:r>
                      <w:r w:rsidR="009C4C91" w:rsidRPr="009C4C91">
                        <w:rPr>
                          <w:b/>
                          <w:bCs/>
                        </w:rPr>
                        <w:t>ZDM-RSP.531.96.2024</w:t>
                      </w:r>
                      <w:r w:rsidR="009C4C91">
                        <w:rPr>
                          <w:b/>
                          <w:bCs/>
                        </w:rPr>
                        <w:t>.ME</w:t>
                      </w:r>
                    </w:p>
                    <w:p w14:paraId="33C5AEC3" w14:textId="409DB020" w:rsidR="00414BF2" w:rsidRPr="00B55E01" w:rsidRDefault="00414BF2">
                      <w:pPr>
                        <w:pStyle w:val="Teksttreci0"/>
                        <w:shd w:val="clear" w:color="auto" w:fill="auto"/>
                        <w:jc w:val="left"/>
                      </w:pPr>
                      <w:r w:rsidRPr="00B55E01">
                        <w:t xml:space="preserve">Karta korespondencji: </w:t>
                      </w:r>
                      <w:r w:rsidR="00C63C22" w:rsidRPr="00C63C22">
                        <w:rPr>
                          <w:b/>
                          <w:bCs/>
                        </w:rPr>
                        <w:t>ZDM.103910.2024</w:t>
                      </w:r>
                      <w:r w:rsidR="00CA2142">
                        <w:rPr>
                          <w:b/>
                          <w:bCs/>
                        </w:rPr>
                        <w:t>.ME</w:t>
                      </w:r>
                    </w:p>
                    <w:tbl>
                      <w:tblPr>
                        <w:tblW w:w="5000" w:type="pct"/>
                        <w:tblCellSpacing w:w="7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021"/>
                        <w:gridCol w:w="2964"/>
                      </w:tblGrid>
                      <w:tr w:rsidR="00414BF2" w:rsidRPr="00414BF2" w14:paraId="5F14F426" w14:textId="77777777" w:rsidTr="00414BF2">
                        <w:trPr>
                          <w:trHeight w:val="276"/>
                          <w:tblCellSpacing w:w="7" w:type="dxa"/>
                        </w:trPr>
                        <w:tc>
                          <w:tcPr>
                            <w:tcW w:w="3000" w:type="dxa"/>
                            <w:vMerge w:val="restart"/>
                            <w:tcMar>
                              <w:top w:w="15" w:type="dxa"/>
                              <w:left w:w="90" w:type="dxa"/>
                              <w:bottom w:w="15" w:type="dxa"/>
                              <w:right w:w="90" w:type="dxa"/>
                            </w:tcMar>
                            <w:vAlign w:val="center"/>
                            <w:hideMark/>
                          </w:tcPr>
                          <w:p w14:paraId="41CE30ED" w14:textId="77777777" w:rsidR="00414BF2" w:rsidRPr="00414BF2" w:rsidRDefault="00414BF2" w:rsidP="00414BF2">
                            <w:pPr>
                              <w:widowControl/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 w:val="restart"/>
                            <w:tcMar>
                              <w:top w:w="15" w:type="dxa"/>
                              <w:left w:w="90" w:type="dxa"/>
                              <w:bottom w:w="15" w:type="dxa"/>
                              <w:right w:w="90" w:type="dxa"/>
                            </w:tcMar>
                            <w:vAlign w:val="center"/>
                            <w:hideMark/>
                          </w:tcPr>
                          <w:p w14:paraId="1E37D5E2" w14:textId="77777777" w:rsidR="00414BF2" w:rsidRPr="00414BF2" w:rsidRDefault="00414BF2" w:rsidP="00414BF2">
                            <w:pPr>
                              <w:widowControl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808080"/>
                                <w:lang w:bidi="ar-SA"/>
                              </w:rPr>
                            </w:pPr>
                          </w:p>
                        </w:tc>
                      </w:tr>
                      <w:tr w:rsidR="00414BF2" w:rsidRPr="00414BF2" w14:paraId="34582CC0" w14:textId="77777777" w:rsidTr="00414BF2">
                        <w:trPr>
                          <w:trHeight w:val="276"/>
                          <w:tblCellSpacing w:w="7" w:type="dxa"/>
                        </w:trPr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14:paraId="41E746B9" w14:textId="77777777" w:rsidR="00414BF2" w:rsidRPr="00414BF2" w:rsidRDefault="00414BF2" w:rsidP="00414BF2">
                            <w:pPr>
                              <w:widowControl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auto"/>
                                <w:lang w:bidi="ar-SA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vAlign w:val="center"/>
                            <w:hideMark/>
                          </w:tcPr>
                          <w:p w14:paraId="6090F6C7" w14:textId="77777777" w:rsidR="00414BF2" w:rsidRPr="00414BF2" w:rsidRDefault="00414BF2" w:rsidP="00414BF2">
                            <w:pPr>
                              <w:widowControl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808080"/>
                                <w:lang w:bidi="ar-SA"/>
                              </w:rPr>
                            </w:pPr>
                          </w:p>
                        </w:tc>
                      </w:tr>
                    </w:tbl>
                    <w:p w14:paraId="35B99047" w14:textId="77777777" w:rsidR="002E48E8" w:rsidRDefault="002E48E8">
                      <w:pPr>
                        <w:pStyle w:val="Teksttreci0"/>
                        <w:shd w:val="clear" w:color="auto" w:fill="auto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405042" w14:textId="77777777" w:rsidR="002E48E8" w:rsidRPr="004E4EB2" w:rsidRDefault="003E2678" w:rsidP="00B0339A">
      <w:pPr>
        <w:pStyle w:val="Nagwek10"/>
        <w:shd w:val="clear" w:color="auto" w:fill="auto"/>
        <w:spacing w:line="252" w:lineRule="auto"/>
        <w:ind w:left="2124"/>
        <w:jc w:val="center"/>
      </w:pPr>
      <w:bookmarkStart w:id="0" w:name="bookmark0"/>
      <w:r w:rsidRPr="004E4EB2">
        <w:rPr>
          <w:noProof/>
          <w:lang w:bidi="ar-SA"/>
        </w:rPr>
        <w:drawing>
          <wp:anchor distT="0" distB="0" distL="114300" distR="114300" simplePos="0" relativeHeight="125829380" behindDoc="0" locked="0" layoutInCell="1" allowOverlap="1" wp14:anchorId="624031AA" wp14:editId="53BE3D5E">
            <wp:simplePos x="0" y="0"/>
            <wp:positionH relativeFrom="page">
              <wp:posOffset>542925</wp:posOffset>
            </wp:positionH>
            <wp:positionV relativeFrom="paragraph">
              <wp:posOffset>173355</wp:posOffset>
            </wp:positionV>
            <wp:extent cx="1228725" cy="1190625"/>
            <wp:effectExtent l="0" t="0" r="9525" b="9525"/>
            <wp:wrapSquare wrapText="right"/>
            <wp:docPr id="3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12287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128F" w:rsidRPr="004E4EB2">
        <w:t>Zarząd Dróg Miejskich</w:t>
      </w:r>
      <w:r w:rsidR="00E3128F" w:rsidRPr="004E4EB2">
        <w:br/>
        <w:t>OGŁASZA</w:t>
      </w:r>
      <w:bookmarkEnd w:id="0"/>
    </w:p>
    <w:p w14:paraId="4253CF50" w14:textId="77777777" w:rsidR="002E48E8" w:rsidRPr="004E4EB2" w:rsidRDefault="00E3128F" w:rsidP="00B0339A">
      <w:pPr>
        <w:pStyle w:val="Teksttreci0"/>
        <w:shd w:val="clear" w:color="auto" w:fill="auto"/>
        <w:spacing w:line="252" w:lineRule="auto"/>
        <w:jc w:val="center"/>
      </w:pPr>
      <w:r w:rsidRPr="004E4EB2">
        <w:t>postępowanie prowadzone w trybie przetargu</w:t>
      </w:r>
      <w:r w:rsidRPr="004E4EB2">
        <w:br/>
        <w:t>opartego o zapisy art. 70</w:t>
      </w:r>
      <w:r w:rsidRPr="004E4EB2">
        <w:rPr>
          <w:vertAlign w:val="superscript"/>
        </w:rPr>
        <w:t>1</w:t>
      </w:r>
      <w:r w:rsidRPr="004E4EB2">
        <w:t xml:space="preserve"> - 70</w:t>
      </w:r>
      <w:r w:rsidRPr="004E4EB2">
        <w:rPr>
          <w:vertAlign w:val="superscript"/>
        </w:rPr>
        <w:t>5</w:t>
      </w:r>
      <w:r w:rsidRPr="004E4EB2">
        <w:t xml:space="preserve"> </w:t>
      </w:r>
      <w:r w:rsidR="00914F77">
        <w:t>U</w:t>
      </w:r>
      <w:r w:rsidRPr="004E4EB2">
        <w:t>stawy Kodeks cywilny pod nazwą</w:t>
      </w:r>
    </w:p>
    <w:p w14:paraId="24451A03" w14:textId="77777777" w:rsidR="002E48E8" w:rsidRPr="004E4EB2" w:rsidRDefault="00E3128F" w:rsidP="00B0339A">
      <w:pPr>
        <w:pStyle w:val="Nagwek10"/>
        <w:shd w:val="clear" w:color="auto" w:fill="auto"/>
        <w:spacing w:after="500" w:line="252" w:lineRule="auto"/>
        <w:jc w:val="center"/>
      </w:pPr>
      <w:bookmarkStart w:id="1" w:name="bookmark1"/>
      <w:r w:rsidRPr="004E4EB2">
        <w:t xml:space="preserve">Pisemny przetarg nieograniczony na </w:t>
      </w:r>
      <w:r w:rsidR="00914F77">
        <w:t>udostępnienie powierzchni</w:t>
      </w:r>
      <w:r w:rsidRPr="004E4EB2">
        <w:t xml:space="preserve"> </w:t>
      </w:r>
      <w:r w:rsidR="00914F77">
        <w:t xml:space="preserve">ekspozycyjnej </w:t>
      </w:r>
      <w:r w:rsidRPr="004E4EB2">
        <w:t>5</w:t>
      </w:r>
      <w:r w:rsidR="00867FE4">
        <w:t>7</w:t>
      </w:r>
      <w:r w:rsidR="00914F77">
        <w:t xml:space="preserve"> słupów </w:t>
      </w:r>
      <w:r w:rsidRPr="004E4EB2">
        <w:t>ogłoszeniowych przeznaczonych na umies</w:t>
      </w:r>
      <w:r w:rsidR="00914F77">
        <w:t xml:space="preserve">zczanie reklam, zlokalizowanych </w:t>
      </w:r>
      <w:r w:rsidRPr="004E4EB2">
        <w:t xml:space="preserve">na terenie </w:t>
      </w:r>
      <w:r w:rsidR="00914F77">
        <w:t>M</w:t>
      </w:r>
      <w:r w:rsidRPr="004E4EB2">
        <w:t>iasta Gliwice.</w:t>
      </w:r>
      <w:bookmarkEnd w:id="1"/>
    </w:p>
    <w:p w14:paraId="0A03B8CA" w14:textId="7777777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rPr>
          <w:b/>
          <w:bCs/>
        </w:rPr>
        <w:t xml:space="preserve">Nazwa i adres zamawiającego: </w:t>
      </w:r>
      <w:r w:rsidRPr="004E4EB2">
        <w:t>Zarząd Dróg Miejskich, ul. Płowiecka 31,</w:t>
      </w:r>
      <w:r w:rsidR="0056575E">
        <w:t xml:space="preserve"> </w:t>
      </w:r>
      <w:r w:rsidRPr="004E4EB2">
        <w:t>44-121 Gliwice.</w:t>
      </w:r>
    </w:p>
    <w:p w14:paraId="4BD4CCBD" w14:textId="77777777" w:rsidR="002E48E8" w:rsidRPr="004E4EB2" w:rsidRDefault="00E3128F" w:rsidP="00414B80">
      <w:pPr>
        <w:pStyle w:val="Nagwek10"/>
        <w:shd w:val="clear" w:color="auto" w:fill="auto"/>
        <w:spacing w:after="120"/>
      </w:pPr>
      <w:bookmarkStart w:id="2" w:name="bookmark2"/>
      <w:r w:rsidRPr="004E4EB2">
        <w:t>Opis przedmiotu zamówienia</w:t>
      </w:r>
      <w:r w:rsidRPr="004E4EB2">
        <w:rPr>
          <w:b w:val="0"/>
          <w:bCs w:val="0"/>
        </w:rPr>
        <w:t>:</w:t>
      </w:r>
      <w:bookmarkEnd w:id="2"/>
    </w:p>
    <w:p w14:paraId="3DBF40B5" w14:textId="13488095" w:rsidR="002E48E8" w:rsidRPr="004E4EB2" w:rsidRDefault="00E3128F" w:rsidP="00414B80">
      <w:pPr>
        <w:pStyle w:val="Teksttreci0"/>
        <w:shd w:val="clear" w:color="auto" w:fill="auto"/>
        <w:spacing w:after="260"/>
      </w:pPr>
      <w:r w:rsidRPr="004E4EB2">
        <w:t xml:space="preserve">Przedmiotem przetargu jest </w:t>
      </w:r>
      <w:r w:rsidR="000C22DC" w:rsidRPr="004E4EB2">
        <w:t xml:space="preserve">udostępnienie powierzchni ekspozycyjnej słupów ogłoszeniowych </w:t>
      </w:r>
      <w:r w:rsidRPr="004E4EB2">
        <w:t>w ilości 5</w:t>
      </w:r>
      <w:r w:rsidR="00A533A9">
        <w:t>7</w:t>
      </w:r>
      <w:r w:rsidR="003E2678">
        <w:t> </w:t>
      </w:r>
      <w:r w:rsidRPr="004E4EB2">
        <w:t>szt</w:t>
      </w:r>
      <w:r w:rsidR="00FC55E1" w:rsidRPr="004E4EB2">
        <w:t>.</w:t>
      </w:r>
      <w:r w:rsidRPr="004E4EB2">
        <w:t xml:space="preserve"> o łącznej powierzchni ekspozycyjnej </w:t>
      </w:r>
      <w:r w:rsidR="00A533A9" w:rsidRPr="000F6842">
        <w:rPr>
          <w:b/>
          <w:bCs/>
        </w:rPr>
        <w:t>49</w:t>
      </w:r>
      <w:r w:rsidR="000F6842" w:rsidRPr="000F6842">
        <w:rPr>
          <w:b/>
          <w:bCs/>
        </w:rPr>
        <w:t>8</w:t>
      </w:r>
      <w:r w:rsidR="00A533A9" w:rsidRPr="000F6842">
        <w:rPr>
          <w:b/>
          <w:bCs/>
        </w:rPr>
        <w:t>,</w:t>
      </w:r>
      <w:r w:rsidR="000F6842" w:rsidRPr="000F6842">
        <w:rPr>
          <w:b/>
          <w:bCs/>
        </w:rPr>
        <w:t>8</w:t>
      </w:r>
      <w:r w:rsidR="00A533A9" w:rsidRPr="000F6842">
        <w:rPr>
          <w:b/>
          <w:bCs/>
        </w:rPr>
        <w:t>0</w:t>
      </w:r>
      <w:r w:rsidR="003E2678" w:rsidRPr="000F6842">
        <w:rPr>
          <w:b/>
          <w:bCs/>
        </w:rPr>
        <w:t> </w:t>
      </w:r>
      <w:r w:rsidRPr="000F6842">
        <w:rPr>
          <w:b/>
          <w:bCs/>
        </w:rPr>
        <w:t>m</w:t>
      </w:r>
      <w:r w:rsidRPr="000F6842">
        <w:rPr>
          <w:b/>
          <w:bCs/>
          <w:vertAlign w:val="superscript"/>
        </w:rPr>
        <w:t>2</w:t>
      </w:r>
      <w:r w:rsidRPr="004E4EB2">
        <w:t xml:space="preserve"> na terenie Miasta Gliwi</w:t>
      </w:r>
      <w:r w:rsidR="003E2678">
        <w:t xml:space="preserve">ce, stanowiących majątek gminy, </w:t>
      </w:r>
      <w:r w:rsidRPr="004E4EB2">
        <w:t>w celu umieszczania na nich reklam i ogłoszeń. Obsługujący powierzchnię reklamową odpowiada za umieszczanie reklam, kontakty i rozliczenia finansowe z klientami</w:t>
      </w:r>
      <w:r w:rsidR="000F6842">
        <w:t xml:space="preserve">, mając tym samym </w:t>
      </w:r>
      <w:r w:rsidRPr="004E4EB2">
        <w:t xml:space="preserve">prawo </w:t>
      </w:r>
      <w:r w:rsidR="000F6842">
        <w:br/>
      </w:r>
      <w:r w:rsidRPr="004E4EB2">
        <w:t>do pobierania pożytków z</w:t>
      </w:r>
      <w:r w:rsidR="000F6842">
        <w:t xml:space="preserve"> tego</w:t>
      </w:r>
      <w:r w:rsidRPr="004E4EB2">
        <w:t xml:space="preserve"> tytułu.</w:t>
      </w:r>
    </w:p>
    <w:p w14:paraId="6D22359F" w14:textId="560C5488" w:rsidR="002E48E8" w:rsidRPr="004E4EB2" w:rsidRDefault="00E3128F" w:rsidP="00414B80">
      <w:pPr>
        <w:pStyle w:val="Teksttreci0"/>
        <w:shd w:val="clear" w:color="auto" w:fill="auto"/>
      </w:pPr>
      <w:r w:rsidRPr="004E4EB2">
        <w:rPr>
          <w:b/>
          <w:bCs/>
          <w:i/>
          <w:iCs/>
        </w:rPr>
        <w:t>Opłata minimalna za 1</w:t>
      </w:r>
      <w:r w:rsidR="00914F77">
        <w:rPr>
          <w:b/>
          <w:bCs/>
          <w:i/>
          <w:iCs/>
        </w:rPr>
        <w:t> </w:t>
      </w:r>
      <w:r w:rsidRPr="004E4EB2">
        <w:rPr>
          <w:b/>
          <w:bCs/>
          <w:i/>
          <w:iCs/>
        </w:rPr>
        <w:t>m</w:t>
      </w:r>
      <w:r w:rsidRPr="004E4EB2">
        <w:rPr>
          <w:b/>
          <w:bCs/>
          <w:i/>
          <w:iCs/>
          <w:vertAlign w:val="superscript"/>
        </w:rPr>
        <w:t>2</w:t>
      </w:r>
      <w:r w:rsidRPr="004E4EB2">
        <w:rPr>
          <w:b/>
          <w:bCs/>
          <w:i/>
          <w:iCs/>
        </w:rPr>
        <w:t xml:space="preserve"> powierzchni reklamowej </w:t>
      </w:r>
      <w:r w:rsidRPr="004E4EB2">
        <w:rPr>
          <w:b/>
          <w:bCs/>
          <w:i/>
          <w:iCs/>
          <w:u w:val="single"/>
        </w:rPr>
        <w:t xml:space="preserve">wynosi </w:t>
      </w:r>
      <w:r w:rsidR="000F6842">
        <w:rPr>
          <w:b/>
          <w:bCs/>
          <w:i/>
          <w:iCs/>
          <w:u w:val="single"/>
        </w:rPr>
        <w:t>8</w:t>
      </w:r>
      <w:r w:rsidR="00A533A9">
        <w:rPr>
          <w:b/>
          <w:bCs/>
          <w:i/>
          <w:iCs/>
          <w:u w:val="single"/>
        </w:rPr>
        <w:t>,</w:t>
      </w:r>
      <w:r w:rsidR="000F6842">
        <w:rPr>
          <w:b/>
          <w:bCs/>
          <w:i/>
          <w:iCs/>
          <w:u w:val="single"/>
        </w:rPr>
        <w:t>3</w:t>
      </w:r>
      <w:r w:rsidR="00A533A9">
        <w:rPr>
          <w:b/>
          <w:bCs/>
          <w:i/>
          <w:iCs/>
          <w:u w:val="single"/>
        </w:rPr>
        <w:t xml:space="preserve">1 </w:t>
      </w:r>
      <w:r w:rsidR="00914F77" w:rsidRPr="00BB3DD9">
        <w:rPr>
          <w:b/>
          <w:bCs/>
          <w:i/>
          <w:iCs/>
          <w:u w:val="single"/>
        </w:rPr>
        <w:t> </w:t>
      </w:r>
      <w:r w:rsidRPr="00BB3DD9">
        <w:rPr>
          <w:b/>
          <w:bCs/>
          <w:i/>
          <w:iCs/>
          <w:u w:val="single"/>
        </w:rPr>
        <w:t>zł</w:t>
      </w:r>
      <w:r w:rsidRPr="004E4EB2">
        <w:rPr>
          <w:b/>
          <w:bCs/>
          <w:i/>
          <w:iCs/>
          <w:u w:val="single"/>
        </w:rPr>
        <w:t>/miesiąc</w:t>
      </w:r>
      <w:r w:rsidR="00914F77">
        <w:rPr>
          <w:b/>
          <w:bCs/>
          <w:i/>
          <w:iCs/>
          <w:u w:val="single"/>
        </w:rPr>
        <w:t> </w:t>
      </w:r>
      <w:r w:rsidRPr="004E4EB2">
        <w:rPr>
          <w:b/>
          <w:bCs/>
          <w:i/>
          <w:iCs/>
          <w:u w:val="single"/>
        </w:rPr>
        <w:t>netto</w:t>
      </w:r>
      <w:r w:rsidRPr="004E4EB2">
        <w:rPr>
          <w:b/>
          <w:bCs/>
          <w:i/>
          <w:iCs/>
        </w:rPr>
        <w:t xml:space="preserve"> (cena wywoławcza).</w:t>
      </w:r>
    </w:p>
    <w:p w14:paraId="546FF4BE" w14:textId="02522804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rPr>
          <w:b/>
          <w:bCs/>
          <w:i/>
          <w:iCs/>
        </w:rPr>
        <w:t>W przypadku</w:t>
      </w:r>
      <w:r w:rsidR="009A6FDB">
        <w:rPr>
          <w:b/>
          <w:bCs/>
          <w:i/>
          <w:iCs/>
        </w:rPr>
        <w:t>,</w:t>
      </w:r>
      <w:r w:rsidRPr="004E4EB2">
        <w:rPr>
          <w:b/>
          <w:bCs/>
          <w:i/>
          <w:iCs/>
        </w:rPr>
        <w:t xml:space="preserve"> gdy najkorzystniejsza oferta będzie niższa od ceny minimalnej</w:t>
      </w:r>
      <w:r w:rsidR="00F5281E">
        <w:rPr>
          <w:b/>
          <w:bCs/>
          <w:i/>
          <w:iCs/>
        </w:rPr>
        <w:t xml:space="preserve"> ZDM zachowa prawo do unieważnienia </w:t>
      </w:r>
      <w:r w:rsidRPr="004E4EB2">
        <w:rPr>
          <w:b/>
          <w:bCs/>
          <w:i/>
          <w:iCs/>
        </w:rPr>
        <w:t xml:space="preserve"> przetarg</w:t>
      </w:r>
      <w:r w:rsidR="00F5281E">
        <w:rPr>
          <w:b/>
          <w:bCs/>
          <w:i/>
          <w:iCs/>
        </w:rPr>
        <w:t>u</w:t>
      </w:r>
      <w:r w:rsidRPr="004E4EB2">
        <w:rPr>
          <w:b/>
          <w:bCs/>
          <w:i/>
          <w:iCs/>
        </w:rPr>
        <w:t>.</w:t>
      </w:r>
    </w:p>
    <w:p w14:paraId="660D1116" w14:textId="77777777" w:rsidR="002E48E8" w:rsidRPr="004E4EB2" w:rsidRDefault="000C22DC" w:rsidP="00414B80">
      <w:pPr>
        <w:pStyle w:val="Teksttreci0"/>
        <w:shd w:val="clear" w:color="auto" w:fill="auto"/>
      </w:pPr>
      <w:r w:rsidRPr="004E4EB2">
        <w:t>Obsługujący powierzchnię reklamową</w:t>
      </w:r>
      <w:r w:rsidR="00E3128F" w:rsidRPr="004E4EB2">
        <w:t xml:space="preserve"> zobowiązany jest do:</w:t>
      </w:r>
    </w:p>
    <w:p w14:paraId="4C6B4F20" w14:textId="3FA51FE1" w:rsidR="002E48E8" w:rsidRPr="004E4EB2" w:rsidRDefault="00E3128F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4E4EB2">
        <w:t>zawierania umów z klientami na umieszczenie reklam, prowadzenia rozliczeń</w:t>
      </w:r>
      <w:r w:rsidR="000F6842">
        <w:t xml:space="preserve"> </w:t>
      </w:r>
      <w:r w:rsidRPr="004E4EB2">
        <w:t xml:space="preserve">z klientami </w:t>
      </w:r>
      <w:r w:rsidR="000F6842">
        <w:br/>
      </w:r>
      <w:r w:rsidRPr="004E4EB2">
        <w:t>i pobierania opłat za ekspozycję reklamy</w:t>
      </w:r>
      <w:r w:rsidR="000F6842">
        <w:t>;</w:t>
      </w:r>
    </w:p>
    <w:p w14:paraId="4BC75CE2" w14:textId="77777777" w:rsidR="002E48E8" w:rsidRPr="004E4EB2" w:rsidRDefault="00E3128F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4E4EB2">
        <w:t>bieżącej kontroli reklam, likwidacji reklam nieaktualnych lub nielegalnych,</w:t>
      </w:r>
    </w:p>
    <w:p w14:paraId="3FAC44DB" w14:textId="42C6473E" w:rsidR="002E48E8" w:rsidRPr="004E4EB2" w:rsidRDefault="00E3128F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4E4EB2">
        <w:t>systematycznego prowadzenia akcji porządkowej i usuwania zanieczyszczeń</w:t>
      </w:r>
      <w:r w:rsidR="000F6842">
        <w:t xml:space="preserve">, </w:t>
      </w:r>
      <w:r w:rsidRPr="004E4EB2">
        <w:t xml:space="preserve">np.: zdartych </w:t>
      </w:r>
      <w:r w:rsidR="000F6842">
        <w:t>plakatów</w:t>
      </w:r>
      <w:r w:rsidRPr="004E4EB2">
        <w:t xml:space="preserve"> wokół każdego ze słupów</w:t>
      </w:r>
      <w:r w:rsidR="000F6842">
        <w:t>;</w:t>
      </w:r>
    </w:p>
    <w:p w14:paraId="4EDA69E3" w14:textId="04C49264" w:rsidR="002E48E8" w:rsidRPr="004E4EB2" w:rsidRDefault="00E3128F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4E4EB2">
        <w:t>utrzymywania słupów w należytym stanie technicznym i estetycznym</w:t>
      </w:r>
      <w:r w:rsidR="000F6842">
        <w:t>;</w:t>
      </w:r>
    </w:p>
    <w:p w14:paraId="2C1D0B9F" w14:textId="77777777" w:rsidR="00105CA7" w:rsidRPr="004E4EB2" w:rsidRDefault="00105CA7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4E4EB2">
        <w:t xml:space="preserve">przeprowadzenia kompleksowego mycia daszków wszystkich słupów ogłoszeniowych w terminie </w:t>
      </w:r>
      <w:r w:rsidRPr="004E4EB2">
        <w:br/>
        <w:t>do 3</w:t>
      </w:r>
      <w:r w:rsidR="00914F77">
        <w:t> </w:t>
      </w:r>
      <w:r w:rsidRPr="004E4EB2">
        <w:t xml:space="preserve">miesięcy od dnia zawarcia umowy; </w:t>
      </w:r>
    </w:p>
    <w:p w14:paraId="7153AAA6" w14:textId="6D634471" w:rsidR="00C544A6" w:rsidRDefault="00E3128F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4E4EB2">
        <w:t>umieszczanie na każdym ze słupów informacji o nazwie firmy i t</w:t>
      </w:r>
      <w:r w:rsidR="00C544A6">
        <w:t>elefonie kontaktowym</w:t>
      </w:r>
      <w:r w:rsidR="00672DD3">
        <w:t>;</w:t>
      </w:r>
      <w:r w:rsidR="0023336C">
        <w:t xml:space="preserve">   </w:t>
      </w:r>
    </w:p>
    <w:p w14:paraId="16921D7C" w14:textId="77777777" w:rsidR="000F6842" w:rsidRDefault="00C544A6" w:rsidP="00414B80">
      <w:pPr>
        <w:pStyle w:val="Teksttreci0"/>
        <w:numPr>
          <w:ilvl w:val="0"/>
          <w:numId w:val="11"/>
        </w:numPr>
        <w:shd w:val="clear" w:color="auto" w:fill="auto"/>
        <w:tabs>
          <w:tab w:val="left" w:pos="253"/>
        </w:tabs>
      </w:pPr>
      <w:r w:rsidRPr="0084059D">
        <w:rPr>
          <w:rFonts w:eastAsia="HiddenHorzOCR"/>
        </w:rPr>
        <w:t xml:space="preserve">bezpłatnego zamieszczania i ekspozycji obwieszczeń, ogłoszeń i </w:t>
      </w:r>
      <w:r w:rsidR="000F6842" w:rsidRPr="00AF1063">
        <w:t>plakatów Urzędu Miejskiego, Prezydenta Miasta, Rady Miejskiej oraz Wojewody Śląskiego</w:t>
      </w:r>
      <w:r w:rsidR="000F6842">
        <w:t xml:space="preserve"> </w:t>
      </w:r>
      <w:r w:rsidR="000F6842" w:rsidRPr="00AF1063">
        <w:t>na powierzchni odpowiadającej dwóm plakatom B</w:t>
      </w:r>
      <w:r w:rsidR="000F6842">
        <w:t>1</w:t>
      </w:r>
      <w:r w:rsidR="000F6842" w:rsidRPr="00AF1063">
        <w:t xml:space="preserve"> (tj. łącznie 200 cm x 70 cm) na każdym ze słupów oraz ich nieodpłatnego odbioru </w:t>
      </w:r>
      <w:r w:rsidR="000F6842">
        <w:br/>
      </w:r>
      <w:r w:rsidR="000F6842" w:rsidRPr="00AF1063">
        <w:t>(z siedziby Urzędu Miejskiego</w:t>
      </w:r>
      <w:r w:rsidR="000F6842">
        <w:t xml:space="preserve"> </w:t>
      </w:r>
      <w:r w:rsidR="000F6842" w:rsidRPr="00AF1063">
        <w:t>w Gliwicach, ul. Zwycięstwa 21, 44-100 Gliwice</w:t>
      </w:r>
      <w:r w:rsidR="000F6842">
        <w:t>, w godzinach pracy Urzędu</w:t>
      </w:r>
      <w:r w:rsidR="000F6842" w:rsidRPr="00AF1063">
        <w:t>) w terminie do trzech dni roboczych od dnia przyjęcia zgłoszenia (telefonicznego, drogą elektroniczną lub pisemnie).</w:t>
      </w:r>
      <w:r w:rsidR="000F6842">
        <w:t xml:space="preserve"> </w:t>
      </w:r>
    </w:p>
    <w:p w14:paraId="568085A4" w14:textId="77777777" w:rsidR="000F6842" w:rsidRDefault="000F6842" w:rsidP="00414B80">
      <w:pPr>
        <w:pStyle w:val="Teksttreci0"/>
        <w:shd w:val="clear" w:color="auto" w:fill="auto"/>
        <w:tabs>
          <w:tab w:val="left" w:pos="253"/>
        </w:tabs>
      </w:pPr>
    </w:p>
    <w:p w14:paraId="10D5C557" w14:textId="74AB7AD7" w:rsidR="00DB44A1" w:rsidRDefault="00E3128F" w:rsidP="00414B80">
      <w:pPr>
        <w:pStyle w:val="Teksttreci0"/>
        <w:shd w:val="clear" w:color="auto" w:fill="auto"/>
        <w:tabs>
          <w:tab w:val="left" w:pos="253"/>
          <w:tab w:val="left" w:pos="10348"/>
        </w:tabs>
      </w:pPr>
      <w:r w:rsidRPr="004E4EB2">
        <w:t>Cenę wywoławczą stanowi miesięczna stawka czyn</w:t>
      </w:r>
      <w:r w:rsidR="00A533A9">
        <w:t xml:space="preserve">szu umownego </w:t>
      </w:r>
      <w:r w:rsidR="000F6842">
        <w:t>za 1 m</w:t>
      </w:r>
      <w:r w:rsidR="000F6842" w:rsidRPr="000F6842">
        <w:rPr>
          <w:vertAlign w:val="superscript"/>
        </w:rPr>
        <w:t>2</w:t>
      </w:r>
      <w:r w:rsidR="000F6842">
        <w:rPr>
          <w:vertAlign w:val="superscript"/>
        </w:rPr>
        <w:t xml:space="preserve">  </w:t>
      </w:r>
      <w:r w:rsidR="000F6842">
        <w:t>powierzchni ekspozycyjnie</w:t>
      </w:r>
      <w:r w:rsidR="007A32B8">
        <w:t xml:space="preserve"> </w:t>
      </w:r>
      <w:r w:rsidR="00A533A9">
        <w:t>57</w:t>
      </w:r>
      <w:r w:rsidR="000F6842">
        <w:t xml:space="preserve"> </w:t>
      </w:r>
      <w:r w:rsidRPr="004E4EB2">
        <w:t>słupów ogłosze</w:t>
      </w:r>
      <w:r w:rsidR="00914F77">
        <w:t xml:space="preserve">niowych </w:t>
      </w:r>
      <w:r w:rsidR="000F6842">
        <w:t xml:space="preserve">na terenie </w:t>
      </w:r>
      <w:r w:rsidR="00533DD9">
        <w:t>M</w:t>
      </w:r>
      <w:r w:rsidR="000F6842">
        <w:t xml:space="preserve">iasta Gliwice </w:t>
      </w:r>
      <w:r w:rsidR="00914F77">
        <w:t xml:space="preserve">– ustalona </w:t>
      </w:r>
      <w:r w:rsidR="000F6842">
        <w:t>na kotwę</w:t>
      </w:r>
      <w:r w:rsidR="00914F77">
        <w:t xml:space="preserve"> </w:t>
      </w:r>
      <w:r w:rsidR="000F6842" w:rsidRPr="00A07C80">
        <w:rPr>
          <w:b/>
          <w:bCs/>
          <w:u w:val="single"/>
        </w:rPr>
        <w:t>8</w:t>
      </w:r>
      <w:r w:rsidR="00A533A9" w:rsidRPr="00A07C80">
        <w:rPr>
          <w:b/>
          <w:bCs/>
          <w:u w:val="single"/>
        </w:rPr>
        <w:t>,</w:t>
      </w:r>
      <w:r w:rsidR="000F6842" w:rsidRPr="00A07C80">
        <w:rPr>
          <w:b/>
          <w:bCs/>
          <w:u w:val="single"/>
        </w:rPr>
        <w:t>3</w:t>
      </w:r>
      <w:r w:rsidR="00A533A9" w:rsidRPr="00A07C80">
        <w:rPr>
          <w:b/>
          <w:bCs/>
          <w:u w:val="single"/>
        </w:rPr>
        <w:t>1</w:t>
      </w:r>
      <w:r w:rsidRPr="00A07C80">
        <w:rPr>
          <w:b/>
          <w:bCs/>
          <w:u w:val="single"/>
        </w:rPr>
        <w:t xml:space="preserve"> zł/m</w:t>
      </w:r>
      <w:r w:rsidRPr="00A07C80">
        <w:rPr>
          <w:b/>
          <w:bCs/>
          <w:u w:val="single"/>
          <w:vertAlign w:val="superscript"/>
        </w:rPr>
        <w:t>2</w:t>
      </w:r>
      <w:r w:rsidRPr="00A07C80">
        <w:rPr>
          <w:b/>
          <w:bCs/>
          <w:u w:val="single"/>
        </w:rPr>
        <w:t xml:space="preserve"> netto</w:t>
      </w:r>
      <w:r w:rsidR="000F6842" w:rsidRPr="000F6842">
        <w:rPr>
          <w:b/>
          <w:bCs/>
        </w:rPr>
        <w:t xml:space="preserve"> (słownie: osiem złotych trzydzieści jeden groszy</w:t>
      </w:r>
      <w:r w:rsidR="007A32B8">
        <w:rPr>
          <w:b/>
          <w:bCs/>
        </w:rPr>
        <w:t xml:space="preserve"> netto</w:t>
      </w:r>
      <w:r w:rsidR="000F6842" w:rsidRPr="000F6842">
        <w:rPr>
          <w:b/>
          <w:bCs/>
        </w:rPr>
        <w:t>)</w:t>
      </w:r>
      <w:r w:rsidRPr="000F6842">
        <w:rPr>
          <w:b/>
          <w:bCs/>
        </w:rPr>
        <w:t>.</w:t>
      </w:r>
    </w:p>
    <w:p w14:paraId="74004ED4" w14:textId="77777777" w:rsidR="00E3128F" w:rsidRPr="00E90CBA" w:rsidRDefault="00DB44A1" w:rsidP="00414B80">
      <w:pPr>
        <w:pStyle w:val="Teksttreci0"/>
        <w:shd w:val="clear" w:color="auto" w:fill="auto"/>
        <w:spacing w:before="120" w:after="120"/>
        <w:rPr>
          <w:b/>
        </w:rPr>
      </w:pPr>
      <w:r w:rsidRPr="00E90CBA">
        <w:rPr>
          <w:b/>
        </w:rPr>
        <w:t>Warunkiem przystąpienia do przetargu jest niezaleganie, na dzień złożenia oferty, z płatnościami wobec Zarządu Dróg Miejskich w Gliwicach.</w:t>
      </w:r>
    </w:p>
    <w:p w14:paraId="4ADD0C02" w14:textId="62ADDDFA" w:rsidR="002E48E8" w:rsidRDefault="00E3128F" w:rsidP="00414B80">
      <w:pPr>
        <w:pStyle w:val="Teksttreci0"/>
        <w:shd w:val="clear" w:color="auto" w:fill="auto"/>
        <w:spacing w:after="120"/>
        <w:rPr>
          <w:u w:val="single"/>
        </w:rPr>
      </w:pPr>
      <w:r w:rsidRPr="004E4EB2">
        <w:t xml:space="preserve">Wadium </w:t>
      </w:r>
      <w:r w:rsidRPr="00BB3DD9">
        <w:t xml:space="preserve">- </w:t>
      </w:r>
      <w:r w:rsidR="00625FAF">
        <w:rPr>
          <w:b/>
          <w:bCs/>
        </w:rPr>
        <w:t>5</w:t>
      </w:r>
      <w:r w:rsidRPr="00BB3DD9">
        <w:rPr>
          <w:b/>
          <w:bCs/>
        </w:rPr>
        <w:t>000</w:t>
      </w:r>
      <w:r w:rsidRPr="004E4EB2">
        <w:rPr>
          <w:b/>
          <w:bCs/>
        </w:rPr>
        <w:t xml:space="preserve"> zł</w:t>
      </w:r>
      <w:r w:rsidR="00625FAF">
        <w:rPr>
          <w:b/>
          <w:bCs/>
        </w:rPr>
        <w:t xml:space="preserve"> </w:t>
      </w:r>
      <w:r w:rsidR="00625FAF" w:rsidRPr="00625FAF">
        <w:t xml:space="preserve">(słownie: </w:t>
      </w:r>
      <w:r w:rsidR="00625FAF">
        <w:t xml:space="preserve">pięć </w:t>
      </w:r>
      <w:r w:rsidR="00625FAF" w:rsidRPr="00625FAF">
        <w:t>tysięcy złotych)</w:t>
      </w:r>
      <w:r w:rsidRPr="00625FAF">
        <w:t xml:space="preserve">. </w:t>
      </w:r>
      <w:r w:rsidRPr="004E4EB2">
        <w:rPr>
          <w:u w:val="single"/>
        </w:rPr>
        <w:t xml:space="preserve">Oferta powinna zawierać </w:t>
      </w:r>
      <w:r w:rsidR="00625FAF">
        <w:rPr>
          <w:u w:val="single"/>
        </w:rPr>
        <w:t>potwierdzenie wpłaty</w:t>
      </w:r>
      <w:r w:rsidRPr="004E4EB2">
        <w:rPr>
          <w:u w:val="single"/>
        </w:rPr>
        <w:t xml:space="preserve"> wadium.</w:t>
      </w:r>
    </w:p>
    <w:p w14:paraId="1D227F45" w14:textId="742703D0" w:rsidR="002E48E8" w:rsidRPr="004E4EB2" w:rsidRDefault="00E3128F" w:rsidP="00414B80">
      <w:pPr>
        <w:pStyle w:val="Teksttreci0"/>
        <w:spacing w:after="120"/>
      </w:pPr>
      <w:r w:rsidRPr="004E4EB2">
        <w:t xml:space="preserve">Udział w przetargu mogą brać osoby fizyczne lub prawne, które wpłacą </w:t>
      </w:r>
      <w:r w:rsidR="00625FAF" w:rsidRPr="0023336C">
        <w:rPr>
          <w:b/>
          <w:bCs/>
        </w:rPr>
        <w:t>do dnia</w:t>
      </w:r>
      <w:r w:rsidR="00C92AF9">
        <w:rPr>
          <w:b/>
          <w:bCs/>
        </w:rPr>
        <w:t xml:space="preserve"> 18</w:t>
      </w:r>
      <w:r w:rsidR="00625FAF" w:rsidRPr="0023336C">
        <w:rPr>
          <w:b/>
          <w:bCs/>
        </w:rPr>
        <w:t>.1</w:t>
      </w:r>
      <w:r w:rsidR="00C92AF9">
        <w:rPr>
          <w:b/>
          <w:bCs/>
        </w:rPr>
        <w:t>2</w:t>
      </w:r>
      <w:r w:rsidR="00625FAF" w:rsidRPr="0023336C">
        <w:rPr>
          <w:b/>
          <w:bCs/>
        </w:rPr>
        <w:t>.2024 do godz</w:t>
      </w:r>
      <w:r w:rsidR="00625FAF">
        <w:rPr>
          <w:b/>
          <w:bCs/>
        </w:rPr>
        <w:t>.</w:t>
      </w:r>
      <w:r w:rsidR="00625FAF" w:rsidRPr="0023336C">
        <w:rPr>
          <w:b/>
          <w:bCs/>
        </w:rPr>
        <w:t xml:space="preserve"> 10:00</w:t>
      </w:r>
      <w:r w:rsidR="00625FAF">
        <w:rPr>
          <w:b/>
          <w:bCs/>
        </w:rPr>
        <w:t xml:space="preserve"> </w:t>
      </w:r>
      <w:r w:rsidRPr="004E4EB2">
        <w:t xml:space="preserve">wadium </w:t>
      </w:r>
      <w:r w:rsidR="00533DD9" w:rsidRPr="00533DD9">
        <w:t xml:space="preserve">przelewem na rachunek bankowy </w:t>
      </w:r>
      <w:r w:rsidR="00533DD9" w:rsidRPr="004E4EB2">
        <w:t xml:space="preserve">Zarządu Dróg Miejskich </w:t>
      </w:r>
      <w:r w:rsidR="00533DD9" w:rsidRPr="00533DD9">
        <w:t xml:space="preserve">nr </w:t>
      </w:r>
      <w:r w:rsidR="00533DD9" w:rsidRPr="00B0339A">
        <w:rPr>
          <w:b/>
          <w:bCs/>
        </w:rPr>
        <w:t>27 1160 2202 0000 0005 0732 6905</w:t>
      </w:r>
      <w:r w:rsidR="00533DD9">
        <w:t>.</w:t>
      </w:r>
    </w:p>
    <w:p w14:paraId="4F794C0A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Wpłacone wadium podlega :</w:t>
      </w:r>
    </w:p>
    <w:p w14:paraId="7B66EA87" w14:textId="19D282F1" w:rsidR="002E48E8" w:rsidRPr="004E4EB2" w:rsidRDefault="00E3128F" w:rsidP="00414B80">
      <w:pPr>
        <w:pStyle w:val="Teksttreci0"/>
        <w:numPr>
          <w:ilvl w:val="0"/>
          <w:numId w:val="12"/>
        </w:numPr>
        <w:shd w:val="clear" w:color="auto" w:fill="auto"/>
        <w:tabs>
          <w:tab w:val="left" w:pos="253"/>
        </w:tabs>
      </w:pPr>
      <w:r w:rsidRPr="004E4EB2">
        <w:t xml:space="preserve">zaliczeniu na poczet </w:t>
      </w:r>
      <w:r w:rsidR="00533DD9">
        <w:t>czynszu umownego;</w:t>
      </w:r>
    </w:p>
    <w:p w14:paraId="36404783" w14:textId="0E21C7B3" w:rsidR="002E48E8" w:rsidRPr="004E4EB2" w:rsidRDefault="00E3128F" w:rsidP="00414B80">
      <w:pPr>
        <w:pStyle w:val="Teksttreci0"/>
        <w:numPr>
          <w:ilvl w:val="0"/>
          <w:numId w:val="12"/>
        </w:numPr>
        <w:shd w:val="clear" w:color="auto" w:fill="auto"/>
        <w:tabs>
          <w:tab w:val="left" w:pos="253"/>
        </w:tabs>
      </w:pPr>
      <w:r w:rsidRPr="004E4EB2">
        <w:t>zwrotowi (przelewem) osobom, które przetargu nie wygrają</w:t>
      </w:r>
      <w:r w:rsidR="00533DD9">
        <w:t>;</w:t>
      </w:r>
    </w:p>
    <w:p w14:paraId="5B0439D7" w14:textId="77777777" w:rsidR="002E48E8" w:rsidRPr="004E4EB2" w:rsidRDefault="00E3128F" w:rsidP="00414B80">
      <w:pPr>
        <w:pStyle w:val="Teksttreci0"/>
        <w:numPr>
          <w:ilvl w:val="0"/>
          <w:numId w:val="12"/>
        </w:numPr>
        <w:shd w:val="clear" w:color="auto" w:fill="auto"/>
        <w:tabs>
          <w:tab w:val="left" w:pos="253"/>
        </w:tabs>
        <w:spacing w:after="120"/>
      </w:pPr>
      <w:r w:rsidRPr="004E4EB2">
        <w:t>przepadnięciu, jeżeli osoba wygrywająca przetarg uchyli się od zawarcia umowy w wyznaczonym terminie.</w:t>
      </w:r>
    </w:p>
    <w:p w14:paraId="4C2BD15C" w14:textId="00EF3483" w:rsidR="002E48E8" w:rsidRPr="004E4EB2" w:rsidRDefault="00E3128F" w:rsidP="00414B80">
      <w:pPr>
        <w:pStyle w:val="Nagwek10"/>
        <w:shd w:val="clear" w:color="auto" w:fill="auto"/>
        <w:spacing w:line="254" w:lineRule="auto"/>
      </w:pPr>
      <w:bookmarkStart w:id="3" w:name="bookmark3"/>
      <w:r w:rsidRPr="004E4EB2">
        <w:t xml:space="preserve">Termin wykonania zamówienia: </w:t>
      </w:r>
      <w:bookmarkEnd w:id="3"/>
      <w:r w:rsidR="00533DD9">
        <w:t>do dnia 31.12.2027 r.</w:t>
      </w:r>
    </w:p>
    <w:p w14:paraId="480B919C" w14:textId="77777777" w:rsidR="002E48E8" w:rsidRPr="004E4EB2" w:rsidRDefault="00E3128F" w:rsidP="00414B80">
      <w:pPr>
        <w:pStyle w:val="Nagwek10"/>
        <w:shd w:val="clear" w:color="auto" w:fill="auto"/>
        <w:spacing w:line="254" w:lineRule="auto"/>
      </w:pPr>
      <w:bookmarkStart w:id="4" w:name="bookmark4"/>
      <w:r w:rsidRPr="004E4EB2">
        <w:t>Oświadczenia lub dokumenty, jakie należy dostarczyć wraz z drukiem oferty:</w:t>
      </w:r>
      <w:bookmarkEnd w:id="4"/>
    </w:p>
    <w:p w14:paraId="7EDDE9AE" w14:textId="7211C1BF" w:rsidR="002E48E8" w:rsidRPr="004E4EB2" w:rsidRDefault="00E3128F" w:rsidP="00414B80">
      <w:pPr>
        <w:pStyle w:val="Teksttreci0"/>
        <w:shd w:val="clear" w:color="auto" w:fill="auto"/>
        <w:spacing w:after="120" w:line="254" w:lineRule="auto"/>
      </w:pPr>
      <w:r w:rsidRPr="004E4EB2">
        <w:t>- aktualny odpis z właściwego rejestru lub z centralnej ewidencji i informacji o działalności gospodarczej, jeżeli odrębne przepisy wymagają wpisu do rejestru lub ewidencji</w:t>
      </w:r>
      <w:r w:rsidR="00533DD9">
        <w:t>.</w:t>
      </w:r>
    </w:p>
    <w:p w14:paraId="225ABA83" w14:textId="77777777" w:rsidR="002E48E8" w:rsidRPr="004E4EB2" w:rsidRDefault="00E3128F" w:rsidP="00414B80">
      <w:pPr>
        <w:pStyle w:val="Nagwek10"/>
        <w:shd w:val="clear" w:color="auto" w:fill="auto"/>
      </w:pPr>
      <w:bookmarkStart w:id="5" w:name="bookmark5"/>
      <w:r w:rsidRPr="004E4EB2">
        <w:lastRenderedPageBreak/>
        <w:t>Kryteria oceny ofert i ich znaczenie:</w:t>
      </w:r>
      <w:bookmarkEnd w:id="5"/>
    </w:p>
    <w:p w14:paraId="0DB208A3" w14:textId="1044E87B" w:rsidR="002E48E8" w:rsidRPr="004E4EB2" w:rsidRDefault="009C4C91" w:rsidP="00414B80">
      <w:pPr>
        <w:pStyle w:val="Teksttreci0"/>
        <w:shd w:val="clear" w:color="auto" w:fill="auto"/>
      </w:pPr>
      <w:r>
        <w:t xml:space="preserve">1) </w:t>
      </w:r>
      <w:r w:rsidR="00E3128F" w:rsidRPr="004E4EB2">
        <w:t>Przy wyborze oferty zamawiający będzie kierował się następującymi kryteriami i ich znaczeniem: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0"/>
        <w:gridCol w:w="3269"/>
        <w:gridCol w:w="4234"/>
      </w:tblGrid>
      <w:tr w:rsidR="002E48E8" w:rsidRPr="004E4EB2" w14:paraId="7EA2C6E3" w14:textId="77777777">
        <w:trPr>
          <w:trHeight w:hRule="exact" w:val="374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020EEA" w14:textId="77777777" w:rsidR="002E48E8" w:rsidRPr="004E4EB2" w:rsidRDefault="00E3128F" w:rsidP="00414B80">
            <w:pPr>
              <w:pStyle w:val="Inne0"/>
              <w:shd w:val="clear" w:color="auto" w:fill="auto"/>
            </w:pPr>
            <w:r w:rsidRPr="004E4EB2">
              <w:rPr>
                <w:b/>
                <w:bCs/>
              </w:rPr>
              <w:t>nazwa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02D53E" w14:textId="77777777" w:rsidR="002E48E8" w:rsidRPr="004E4EB2" w:rsidRDefault="00E3128F" w:rsidP="00414B80">
            <w:pPr>
              <w:pStyle w:val="Inne0"/>
              <w:shd w:val="clear" w:color="auto" w:fill="auto"/>
            </w:pPr>
            <w:r w:rsidRPr="004E4EB2">
              <w:rPr>
                <w:b/>
                <w:bCs/>
              </w:rPr>
              <w:t>waga (znaczenie)%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BB61C7" w14:textId="77777777" w:rsidR="002E48E8" w:rsidRPr="004E4EB2" w:rsidRDefault="00E3128F" w:rsidP="00414B80">
            <w:pPr>
              <w:pStyle w:val="Inne0"/>
              <w:shd w:val="clear" w:color="auto" w:fill="auto"/>
            </w:pPr>
            <w:r w:rsidRPr="004E4EB2">
              <w:rPr>
                <w:b/>
                <w:bCs/>
              </w:rPr>
              <w:t>sposób liczenia wg wzoru</w:t>
            </w:r>
          </w:p>
        </w:tc>
      </w:tr>
      <w:tr w:rsidR="002E48E8" w:rsidRPr="004E4EB2" w14:paraId="0D8743B8" w14:textId="77777777">
        <w:trPr>
          <w:trHeight w:hRule="exact" w:val="37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B4EA20" w14:textId="77777777" w:rsidR="002E48E8" w:rsidRPr="004E4EB2" w:rsidRDefault="00E3128F" w:rsidP="00414B80">
            <w:pPr>
              <w:pStyle w:val="Inne0"/>
              <w:shd w:val="clear" w:color="auto" w:fill="auto"/>
            </w:pPr>
            <w:r w:rsidRPr="004E4EB2">
              <w:t>cena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86AA9C" w14:textId="77777777" w:rsidR="002E48E8" w:rsidRPr="004E4EB2" w:rsidRDefault="00E3128F" w:rsidP="00414B80">
            <w:pPr>
              <w:pStyle w:val="Inne0"/>
              <w:shd w:val="clear" w:color="auto" w:fill="auto"/>
            </w:pPr>
            <w:r w:rsidRPr="004E4EB2">
              <w:t>W</w:t>
            </w:r>
            <w:r w:rsidRPr="004E4EB2">
              <w:rPr>
                <w:vertAlign w:val="subscript"/>
              </w:rPr>
              <w:t>a</w:t>
            </w:r>
            <w:r w:rsidRPr="004E4EB2">
              <w:t>=100,00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4C0C78" w14:textId="77777777" w:rsidR="002E48E8" w:rsidRPr="004E4EB2" w:rsidRDefault="00E3128F" w:rsidP="00414B80">
            <w:pPr>
              <w:pStyle w:val="Inne0"/>
              <w:shd w:val="clear" w:color="auto" w:fill="auto"/>
            </w:pPr>
            <w:r w:rsidRPr="004E4EB2">
              <w:t>Ca=((Cof/Cmax)xWa)x100 pkt</w:t>
            </w:r>
          </w:p>
        </w:tc>
      </w:tr>
    </w:tbl>
    <w:p w14:paraId="193DA185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gdzie:</w:t>
      </w:r>
    </w:p>
    <w:p w14:paraId="6C6A1D37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C</w:t>
      </w:r>
      <w:r w:rsidRPr="004E4EB2">
        <w:rPr>
          <w:vertAlign w:val="subscript"/>
        </w:rPr>
        <w:t>max</w:t>
      </w:r>
      <w:r w:rsidRPr="004E4EB2">
        <w:t xml:space="preserve"> - najwyższa cena</w:t>
      </w:r>
    </w:p>
    <w:p w14:paraId="3DEFC622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C</w:t>
      </w:r>
      <w:r w:rsidRPr="004E4EB2">
        <w:rPr>
          <w:vertAlign w:val="subscript"/>
        </w:rPr>
        <w:t>o</w:t>
      </w:r>
      <w:r w:rsidRPr="004E4EB2">
        <w:rPr>
          <w:sz w:val="18"/>
          <w:szCs w:val="18"/>
        </w:rPr>
        <w:t xml:space="preserve">f </w:t>
      </w:r>
      <w:r w:rsidRPr="004E4EB2">
        <w:t>- cena badanej oferty</w:t>
      </w:r>
    </w:p>
    <w:p w14:paraId="3290E9A2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C</w:t>
      </w:r>
      <w:r w:rsidRPr="004E4EB2">
        <w:rPr>
          <w:vertAlign w:val="subscript"/>
        </w:rPr>
        <w:t>a</w:t>
      </w:r>
      <w:r w:rsidRPr="004E4EB2">
        <w:t xml:space="preserve"> - liczba punktów w kryterium</w:t>
      </w:r>
    </w:p>
    <w:p w14:paraId="7C5FB92D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W</w:t>
      </w:r>
      <w:r w:rsidRPr="004E4EB2">
        <w:rPr>
          <w:vertAlign w:val="subscript"/>
        </w:rPr>
        <w:t>a</w:t>
      </w:r>
      <w:r w:rsidRPr="004E4EB2">
        <w:t xml:space="preserve"> - waga w ocenianym kryterium</w:t>
      </w:r>
    </w:p>
    <w:p w14:paraId="7F4FDE91" w14:textId="5F66E3B3" w:rsidR="002E48E8" w:rsidRPr="004E4EB2" w:rsidRDefault="00E3128F" w:rsidP="00414B80">
      <w:pPr>
        <w:pStyle w:val="Teksttreci0"/>
        <w:numPr>
          <w:ilvl w:val="0"/>
          <w:numId w:val="2"/>
        </w:numPr>
        <w:shd w:val="clear" w:color="auto" w:fill="auto"/>
        <w:tabs>
          <w:tab w:val="left" w:pos="382"/>
        </w:tabs>
      </w:pPr>
      <w:r w:rsidRPr="004E4EB2">
        <w:t>oferty będą oceniane w odniesieniu do najkorzystniejszych warunków przedstawionych przez wykonawców w zakresie powyższego kryterium</w:t>
      </w:r>
      <w:r w:rsidR="00557EF6">
        <w:t>;</w:t>
      </w:r>
    </w:p>
    <w:p w14:paraId="361A5E2E" w14:textId="77777777" w:rsidR="002E48E8" w:rsidRPr="004E4EB2" w:rsidRDefault="00E3128F" w:rsidP="00414B80">
      <w:pPr>
        <w:pStyle w:val="Teksttreci0"/>
        <w:numPr>
          <w:ilvl w:val="0"/>
          <w:numId w:val="2"/>
        </w:numPr>
        <w:shd w:val="clear" w:color="auto" w:fill="auto"/>
        <w:tabs>
          <w:tab w:val="left" w:pos="378"/>
        </w:tabs>
        <w:spacing w:after="120"/>
      </w:pPr>
      <w:r w:rsidRPr="004E4EB2">
        <w:t xml:space="preserve">za ofertę najkorzystniejszą uznana zostanie oferta, która w sumie uzyska </w:t>
      </w:r>
      <w:r w:rsidRPr="004E4EB2">
        <w:rPr>
          <w:b/>
          <w:bCs/>
          <w:u w:val="single"/>
        </w:rPr>
        <w:t>najwyższą</w:t>
      </w:r>
      <w:r w:rsidRPr="004E4EB2">
        <w:rPr>
          <w:b/>
          <w:bCs/>
        </w:rPr>
        <w:t xml:space="preserve"> </w:t>
      </w:r>
      <w:r w:rsidRPr="004E4EB2">
        <w:t>liczbę punktów.</w:t>
      </w:r>
    </w:p>
    <w:p w14:paraId="2C9BEE24" w14:textId="77777777" w:rsidR="002E48E8" w:rsidRPr="004E4EB2" w:rsidRDefault="00E3128F" w:rsidP="00414B80">
      <w:pPr>
        <w:pStyle w:val="Teksttreci0"/>
        <w:shd w:val="clear" w:color="auto" w:fill="auto"/>
        <w:spacing w:after="120" w:line="252" w:lineRule="auto"/>
      </w:pPr>
      <w:r w:rsidRPr="004E4EB2">
        <w:t>UWAGA! Wszystkie kwoty wskazane w formularzu oferty należy podać w zaokrągleniu do pełnych groszy (do dwóch miejsc po przecinku) zgodnie z zasadą, że końcówki poniżej 0,5 grosza pomija się, a końcówki 0,5 grosza i wyższe zaokrągla się do 1 grosza.</w:t>
      </w:r>
    </w:p>
    <w:p w14:paraId="750BB656" w14:textId="6394ED26" w:rsidR="002E48E8" w:rsidRPr="004E4EB2" w:rsidRDefault="00E3128F" w:rsidP="00414B80">
      <w:pPr>
        <w:pStyle w:val="Teksttreci0"/>
        <w:numPr>
          <w:ilvl w:val="0"/>
          <w:numId w:val="3"/>
        </w:numPr>
        <w:shd w:val="clear" w:color="auto" w:fill="auto"/>
        <w:tabs>
          <w:tab w:val="left" w:pos="387"/>
        </w:tabs>
        <w:spacing w:line="252" w:lineRule="auto"/>
      </w:pPr>
      <w:r w:rsidRPr="004E4EB2">
        <w:t>Oferty będą oceniane w odniesieniu do najkorzystniejszych warunków przedstawionych przez oferentów w zakresie powyższych kryteriów</w:t>
      </w:r>
      <w:r w:rsidR="00414B80">
        <w:t>;</w:t>
      </w:r>
    </w:p>
    <w:p w14:paraId="5D5F0A96" w14:textId="77777777" w:rsidR="002E48E8" w:rsidRPr="004E4EB2" w:rsidRDefault="00E3128F" w:rsidP="00414B80">
      <w:pPr>
        <w:pStyle w:val="Teksttreci0"/>
        <w:numPr>
          <w:ilvl w:val="0"/>
          <w:numId w:val="3"/>
        </w:numPr>
        <w:shd w:val="clear" w:color="auto" w:fill="auto"/>
        <w:tabs>
          <w:tab w:val="left" w:pos="382"/>
        </w:tabs>
        <w:spacing w:line="252" w:lineRule="auto"/>
      </w:pPr>
      <w:r w:rsidRPr="004E4EB2">
        <w:t>zamawiający udzieli zamówienia oferentowi, którego oferta jest zgodna z treścią ogłoszenia i została oceniona jako najkorzystniejsza w oparciu o podane powyżej kryteria wyboru.</w:t>
      </w:r>
    </w:p>
    <w:p w14:paraId="2C6D25EF" w14:textId="77777777" w:rsidR="00414B80" w:rsidRPr="00414B80" w:rsidRDefault="00414B80" w:rsidP="00414B80">
      <w:pPr>
        <w:pStyle w:val="Teksttreci0"/>
        <w:shd w:val="clear" w:color="auto" w:fill="auto"/>
        <w:spacing w:line="252" w:lineRule="auto"/>
        <w:rPr>
          <w:b/>
          <w:bCs/>
          <w:sz w:val="12"/>
          <w:szCs w:val="12"/>
        </w:rPr>
      </w:pPr>
    </w:p>
    <w:p w14:paraId="2225F463" w14:textId="635AC60F" w:rsidR="002E48E8" w:rsidRPr="004E4EB2" w:rsidRDefault="00E3128F" w:rsidP="00414B80">
      <w:pPr>
        <w:pStyle w:val="Teksttreci0"/>
        <w:shd w:val="clear" w:color="auto" w:fill="auto"/>
        <w:spacing w:line="252" w:lineRule="auto"/>
      </w:pPr>
      <w:r w:rsidRPr="004E4EB2">
        <w:rPr>
          <w:b/>
          <w:bCs/>
        </w:rPr>
        <w:t>Zasady wyjaśniania treści ogłoszenia:</w:t>
      </w:r>
    </w:p>
    <w:p w14:paraId="251D2FEA" w14:textId="77777777" w:rsidR="002E48E8" w:rsidRPr="004E4EB2" w:rsidRDefault="00E3128F" w:rsidP="00414B80">
      <w:pPr>
        <w:pStyle w:val="Teksttreci0"/>
        <w:shd w:val="clear" w:color="auto" w:fill="auto"/>
        <w:spacing w:after="120" w:line="252" w:lineRule="auto"/>
      </w:pPr>
      <w:r w:rsidRPr="004E4EB2">
        <w:t>Treść zapytań wraz z wyjaśnieniami zamawiający zamieści niezwłocznie na stronie internetowej, na której publikowane jest ogłoszenie o przetargu, chyba że zapytanie wpłynie do zamawiającego na mniej niż 3 dni przed terminem składania ofert.</w:t>
      </w:r>
    </w:p>
    <w:p w14:paraId="6BC3F574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rPr>
          <w:b/>
          <w:bCs/>
        </w:rPr>
        <w:t>Forma, miejsce i termin składania ofert</w:t>
      </w:r>
    </w:p>
    <w:p w14:paraId="57AC4DFD" w14:textId="560A5A2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 xml:space="preserve">Ofertę o treści załącznika nr 1 należy przesłać w formie </w:t>
      </w:r>
      <w:r w:rsidR="00672DD3">
        <w:t xml:space="preserve">elektronicznej </w:t>
      </w:r>
      <w:r w:rsidRPr="004E4EB2">
        <w:t xml:space="preserve">na adres </w:t>
      </w:r>
      <w:r w:rsidR="00672DD3">
        <w:t xml:space="preserve">e-mail </w:t>
      </w:r>
      <w:r w:rsidR="0023336C" w:rsidRPr="004E4EB2">
        <w:t>zamawiającego</w:t>
      </w:r>
      <w:r w:rsidR="0023336C">
        <w:t xml:space="preserve"> </w:t>
      </w:r>
      <w:hyperlink r:id="rId8" w:history="1">
        <w:r w:rsidR="0020559D" w:rsidRPr="00503A33">
          <w:rPr>
            <w:rStyle w:val="Hipercze"/>
            <w:b/>
            <w:bCs/>
          </w:rPr>
          <w:t>zdm@zdm.gliwice.eu</w:t>
        </w:r>
      </w:hyperlink>
      <w:r w:rsidR="0023336C" w:rsidRPr="0023336C">
        <w:rPr>
          <w:b/>
          <w:bCs/>
        </w:rPr>
        <w:t xml:space="preserve"> </w:t>
      </w:r>
      <w:r w:rsidRPr="0023336C">
        <w:rPr>
          <w:b/>
          <w:bCs/>
        </w:rPr>
        <w:t>do dnia</w:t>
      </w:r>
      <w:r w:rsidR="0023336C" w:rsidRPr="0023336C">
        <w:rPr>
          <w:b/>
          <w:bCs/>
        </w:rPr>
        <w:t xml:space="preserve"> </w:t>
      </w:r>
      <w:r w:rsidR="00C92AF9">
        <w:rPr>
          <w:b/>
          <w:bCs/>
        </w:rPr>
        <w:t>18</w:t>
      </w:r>
      <w:r w:rsidR="0023336C" w:rsidRPr="0023336C">
        <w:rPr>
          <w:b/>
          <w:bCs/>
        </w:rPr>
        <w:t>.1</w:t>
      </w:r>
      <w:r w:rsidR="00C92AF9">
        <w:rPr>
          <w:b/>
          <w:bCs/>
        </w:rPr>
        <w:t>2</w:t>
      </w:r>
      <w:r w:rsidR="0023336C" w:rsidRPr="0023336C">
        <w:rPr>
          <w:b/>
          <w:bCs/>
        </w:rPr>
        <w:t>.2024</w:t>
      </w:r>
      <w:r w:rsidR="008E0E07" w:rsidRPr="0023336C">
        <w:rPr>
          <w:b/>
          <w:bCs/>
        </w:rPr>
        <w:t xml:space="preserve"> </w:t>
      </w:r>
      <w:r w:rsidRPr="0023336C">
        <w:rPr>
          <w:b/>
          <w:bCs/>
        </w:rPr>
        <w:t xml:space="preserve">do godziny </w:t>
      </w:r>
      <w:r w:rsidR="0023336C" w:rsidRPr="0023336C">
        <w:rPr>
          <w:b/>
          <w:bCs/>
        </w:rPr>
        <w:t>10:00</w:t>
      </w:r>
      <w:r w:rsidRPr="0023336C">
        <w:rPr>
          <w:b/>
          <w:bCs/>
        </w:rPr>
        <w:t>.</w:t>
      </w:r>
    </w:p>
    <w:p w14:paraId="0838BDA7" w14:textId="77777777" w:rsidR="002E48E8" w:rsidRPr="004E4EB2" w:rsidRDefault="00E3128F" w:rsidP="00414B80">
      <w:pPr>
        <w:pStyle w:val="Nagwek10"/>
        <w:shd w:val="clear" w:color="auto" w:fill="auto"/>
      </w:pPr>
      <w:bookmarkStart w:id="6" w:name="bookmark6"/>
      <w:r w:rsidRPr="004E4EB2">
        <w:t>Termin związania ofertą:</w:t>
      </w:r>
      <w:bookmarkEnd w:id="6"/>
    </w:p>
    <w:p w14:paraId="03D061E0" w14:textId="7777777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>Termin związania ofertą wynosi 30 dni.</w:t>
      </w:r>
    </w:p>
    <w:p w14:paraId="6C47764F" w14:textId="77777777" w:rsidR="002E48E8" w:rsidRPr="004E4EB2" w:rsidRDefault="00E3128F" w:rsidP="00414B80">
      <w:pPr>
        <w:pStyle w:val="Nagwek10"/>
        <w:shd w:val="clear" w:color="auto" w:fill="auto"/>
      </w:pPr>
      <w:bookmarkStart w:id="7" w:name="bookmark7"/>
      <w:r w:rsidRPr="004E4EB2">
        <w:t>Zmiana lub odwołanie warunków przetargu:</w:t>
      </w:r>
      <w:bookmarkEnd w:id="7"/>
    </w:p>
    <w:p w14:paraId="0C92ADC9" w14:textId="7777777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>Przed upływem terminu składania ofert zamawiający może zmienić lub odwołać warunki przetargu. Informację o dokonanej zmianie lub odwołaniu zamawiający zamieści na stronie internetowej, na której publikowane jest ogłoszenie o przetargu oraz przekaże oferentom, którzy złożyli oferty.</w:t>
      </w:r>
    </w:p>
    <w:p w14:paraId="7221BFDF" w14:textId="77777777" w:rsidR="002E48E8" w:rsidRPr="004E4EB2" w:rsidRDefault="00E3128F" w:rsidP="00414B80">
      <w:pPr>
        <w:pStyle w:val="Nagwek10"/>
        <w:shd w:val="clear" w:color="auto" w:fill="auto"/>
      </w:pPr>
      <w:bookmarkStart w:id="8" w:name="bookmark8"/>
      <w:r w:rsidRPr="004E4EB2">
        <w:t>Warunki zamknięcia przetargu bez dokonania wyboru:</w:t>
      </w:r>
      <w:bookmarkEnd w:id="8"/>
    </w:p>
    <w:p w14:paraId="13CAD5A3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Zamawiający zamknie przetarg bez dokonania wyboru, jeżeli:</w:t>
      </w:r>
    </w:p>
    <w:p w14:paraId="677278FF" w14:textId="46861542" w:rsidR="002E48E8" w:rsidRPr="004E4EB2" w:rsidRDefault="00E3128F" w:rsidP="00414B80">
      <w:pPr>
        <w:pStyle w:val="Teksttreci0"/>
        <w:numPr>
          <w:ilvl w:val="0"/>
          <w:numId w:val="4"/>
        </w:numPr>
        <w:shd w:val="clear" w:color="auto" w:fill="auto"/>
        <w:tabs>
          <w:tab w:val="left" w:pos="373"/>
        </w:tabs>
      </w:pPr>
      <w:r w:rsidRPr="004E4EB2">
        <w:t>nie wpłynie żadna oferta lub żadna z ofert nie spełni warunków przetargu</w:t>
      </w:r>
      <w:r w:rsidR="00414B80">
        <w:t>;</w:t>
      </w:r>
    </w:p>
    <w:p w14:paraId="24508F19" w14:textId="77777777" w:rsidR="00414B80" w:rsidRDefault="00E3128F" w:rsidP="00414B80">
      <w:pPr>
        <w:pStyle w:val="Teksttreci0"/>
        <w:numPr>
          <w:ilvl w:val="0"/>
          <w:numId w:val="4"/>
        </w:numPr>
        <w:shd w:val="clear" w:color="auto" w:fill="auto"/>
        <w:tabs>
          <w:tab w:val="left" w:pos="382"/>
        </w:tabs>
        <w:ind w:left="426" w:hanging="426"/>
      </w:pPr>
      <w:r w:rsidRPr="004E4EB2">
        <w:t>cena najkorzystniejszej oferty przekroczy kwotę, jaką zamawiający może przeznaczyć na sfinansowanie</w:t>
      </w:r>
    </w:p>
    <w:p w14:paraId="2D98C3FA" w14:textId="5265BEAB" w:rsidR="002E48E8" w:rsidRPr="004E4EB2" w:rsidRDefault="00E3128F" w:rsidP="00414B80">
      <w:pPr>
        <w:pStyle w:val="Teksttreci0"/>
        <w:shd w:val="clear" w:color="auto" w:fill="auto"/>
        <w:tabs>
          <w:tab w:val="left" w:pos="382"/>
        </w:tabs>
        <w:ind w:left="426"/>
      </w:pPr>
      <w:r w:rsidRPr="004E4EB2">
        <w:t>zamówienia</w:t>
      </w:r>
      <w:r w:rsidR="00414B80">
        <w:t>;</w:t>
      </w:r>
    </w:p>
    <w:p w14:paraId="58A31287" w14:textId="119B30F0" w:rsidR="002E48E8" w:rsidRPr="004E4EB2" w:rsidRDefault="00E3128F" w:rsidP="00414B80">
      <w:pPr>
        <w:pStyle w:val="Teksttreci0"/>
        <w:numPr>
          <w:ilvl w:val="0"/>
          <w:numId w:val="4"/>
        </w:numPr>
        <w:shd w:val="clear" w:color="auto" w:fill="auto"/>
        <w:tabs>
          <w:tab w:val="left" w:pos="378"/>
        </w:tabs>
      </w:pPr>
      <w:r w:rsidRPr="004E4EB2">
        <w:t>wystąpi zmiana okoliczności powodująca, że realizacja zamówienia jest niecelowa</w:t>
      </w:r>
      <w:r w:rsidR="00414B80">
        <w:t>;</w:t>
      </w:r>
    </w:p>
    <w:p w14:paraId="030AB48A" w14:textId="77777777" w:rsidR="002E48E8" w:rsidRPr="004E4EB2" w:rsidRDefault="00E3128F" w:rsidP="00414B80">
      <w:pPr>
        <w:pStyle w:val="Teksttreci0"/>
        <w:numPr>
          <w:ilvl w:val="0"/>
          <w:numId w:val="4"/>
        </w:numPr>
        <w:shd w:val="clear" w:color="auto" w:fill="auto"/>
        <w:tabs>
          <w:tab w:val="left" w:pos="378"/>
        </w:tabs>
        <w:spacing w:after="120"/>
      </w:pPr>
      <w:r w:rsidRPr="004E4EB2">
        <w:t>przetarg obarczony będzie wadą uniemożliwiającą zawarcie ważnej umowy.</w:t>
      </w:r>
    </w:p>
    <w:p w14:paraId="4CBCD066" w14:textId="77777777" w:rsidR="002E48E8" w:rsidRPr="004E4EB2" w:rsidRDefault="00E3128F" w:rsidP="00414B80">
      <w:pPr>
        <w:pStyle w:val="Nagwek10"/>
        <w:shd w:val="clear" w:color="auto" w:fill="auto"/>
      </w:pPr>
      <w:bookmarkStart w:id="9" w:name="bookmark9"/>
      <w:r w:rsidRPr="004E4EB2">
        <w:t>Warunki odwołania przetargu:</w:t>
      </w:r>
      <w:bookmarkEnd w:id="9"/>
    </w:p>
    <w:p w14:paraId="0293B0BA" w14:textId="7777777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>Zamawiający zastrzega sobie prawo odwołania przetargu bez podania przyczyny. Odwołanie może nastąpić w każdym czasie przed upływem terminu składania ofert. Informację o odwołaniu przetargu zamawiający zamieści na stronie internetowej, na której publikowane jest ogłoszenie o przetargu oraz przekaże oferentom, którzy złożyli oferty.</w:t>
      </w:r>
    </w:p>
    <w:p w14:paraId="76EF879D" w14:textId="77777777" w:rsidR="002E48E8" w:rsidRPr="004E4EB2" w:rsidRDefault="00E3128F" w:rsidP="00414B80">
      <w:pPr>
        <w:pStyle w:val="Nagwek10"/>
        <w:shd w:val="clear" w:color="auto" w:fill="auto"/>
      </w:pPr>
      <w:bookmarkStart w:id="10" w:name="bookmark10"/>
      <w:r w:rsidRPr="004E4EB2">
        <w:t>Sytuacje, w których oferty nie będą podlegały ocenie:</w:t>
      </w:r>
      <w:bookmarkEnd w:id="10"/>
    </w:p>
    <w:p w14:paraId="5E328D25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t>Oferty nie będą podlegały ocenie w przypadku, gdy:</w:t>
      </w:r>
    </w:p>
    <w:p w14:paraId="545D9FA1" w14:textId="77777777" w:rsidR="002E48E8" w:rsidRPr="004E4EB2" w:rsidRDefault="00E3128F" w:rsidP="00414B80">
      <w:pPr>
        <w:pStyle w:val="Teksttreci0"/>
        <w:numPr>
          <w:ilvl w:val="0"/>
          <w:numId w:val="5"/>
        </w:numPr>
        <w:shd w:val="clear" w:color="auto" w:fill="auto"/>
        <w:tabs>
          <w:tab w:val="left" w:pos="373"/>
        </w:tabs>
      </w:pPr>
      <w:r w:rsidRPr="004E4EB2">
        <w:t>zostaną złożone po upływie terminu składania ofert,</w:t>
      </w:r>
    </w:p>
    <w:p w14:paraId="26C1BF81" w14:textId="77777777" w:rsidR="002E48E8" w:rsidRPr="004E4EB2" w:rsidRDefault="00E3128F" w:rsidP="00414B80">
      <w:pPr>
        <w:pStyle w:val="Teksttreci0"/>
        <w:numPr>
          <w:ilvl w:val="0"/>
          <w:numId w:val="5"/>
        </w:numPr>
        <w:shd w:val="clear" w:color="auto" w:fill="auto"/>
        <w:tabs>
          <w:tab w:val="left" w:pos="373"/>
        </w:tabs>
      </w:pPr>
      <w:r w:rsidRPr="004E4EB2">
        <w:t>treść oferty nie będzie odpowiadała treści ogłoszenia,</w:t>
      </w:r>
    </w:p>
    <w:p w14:paraId="71DC6D6F" w14:textId="77777777" w:rsidR="002E48E8" w:rsidRPr="004E4EB2" w:rsidRDefault="00E3128F" w:rsidP="00414B80">
      <w:pPr>
        <w:pStyle w:val="Teksttreci0"/>
        <w:numPr>
          <w:ilvl w:val="0"/>
          <w:numId w:val="5"/>
        </w:numPr>
        <w:shd w:val="clear" w:color="auto" w:fill="auto"/>
        <w:tabs>
          <w:tab w:val="left" w:pos="373"/>
        </w:tabs>
      </w:pPr>
      <w:r w:rsidRPr="004E4EB2">
        <w:t>oferent nie uzupełni dokumentów w wyznaczonym terminie,</w:t>
      </w:r>
    </w:p>
    <w:p w14:paraId="305F36A8" w14:textId="77777777" w:rsidR="002E48E8" w:rsidRPr="004E4EB2" w:rsidRDefault="00E3128F" w:rsidP="00414B80">
      <w:pPr>
        <w:pStyle w:val="Teksttreci0"/>
        <w:numPr>
          <w:ilvl w:val="0"/>
          <w:numId w:val="5"/>
        </w:numPr>
        <w:shd w:val="clear" w:color="auto" w:fill="auto"/>
        <w:tabs>
          <w:tab w:val="left" w:pos="378"/>
        </w:tabs>
        <w:spacing w:after="120"/>
      </w:pPr>
      <w:r w:rsidRPr="004E4EB2">
        <w:t>będą zawierały błędy w obliczeniu ceny, których nie będzie można uznać za oczywistą omyłkę</w:t>
      </w:r>
      <w:r w:rsidR="00B55E01">
        <w:t xml:space="preserve"> </w:t>
      </w:r>
      <w:r w:rsidRPr="004E4EB2">
        <w:t>rachunkową.</w:t>
      </w:r>
    </w:p>
    <w:p w14:paraId="4FC0A445" w14:textId="77777777" w:rsidR="002E48E8" w:rsidRPr="004E4EB2" w:rsidRDefault="00E3128F" w:rsidP="00414B80">
      <w:pPr>
        <w:pStyle w:val="Nagwek10"/>
        <w:shd w:val="clear" w:color="auto" w:fill="auto"/>
      </w:pPr>
      <w:bookmarkStart w:id="11" w:name="bookmark11"/>
      <w:r w:rsidRPr="004E4EB2">
        <w:t>Zasady i konsekwencje poprawiania omyłek w ofercie:</w:t>
      </w:r>
      <w:bookmarkEnd w:id="11"/>
    </w:p>
    <w:p w14:paraId="310FEE66" w14:textId="62D775D1" w:rsidR="00414B80" w:rsidRDefault="00414B80" w:rsidP="00414B80">
      <w:pPr>
        <w:pStyle w:val="Teksttreci0"/>
      </w:pPr>
      <w:bookmarkStart w:id="12" w:name="bookmark12"/>
      <w:r>
        <w:t>W toku badania i oceny ofert zamawiający poprawi oczywiste omyłki pisarskie i rachunkowe</w:t>
      </w:r>
    </w:p>
    <w:p w14:paraId="18FC53D7" w14:textId="4B399213" w:rsidR="00421B07" w:rsidRDefault="00414B80" w:rsidP="00414B80">
      <w:pPr>
        <w:pStyle w:val="Teksttreci0"/>
        <w:shd w:val="clear" w:color="auto" w:fill="auto"/>
      </w:pPr>
      <w:r>
        <w:t xml:space="preserve">z uwzględnieniem konsekwencji rachunkowych dokonanych poprawek oraz inne nieistotne omyłki. </w:t>
      </w:r>
      <w:r>
        <w:lastRenderedPageBreak/>
        <w:t>Informację o poprawieniu omyłek zamawiający zamieści w informacji o wynikach przetargu.</w:t>
      </w:r>
    </w:p>
    <w:p w14:paraId="23292A56" w14:textId="77777777" w:rsidR="002E48E8" w:rsidRPr="00421B07" w:rsidRDefault="00E3128F" w:rsidP="00414B80">
      <w:pPr>
        <w:pStyle w:val="Teksttreci0"/>
        <w:shd w:val="clear" w:color="auto" w:fill="auto"/>
        <w:rPr>
          <w:b/>
        </w:rPr>
      </w:pPr>
      <w:r w:rsidRPr="00421B07">
        <w:rPr>
          <w:b/>
        </w:rPr>
        <w:t>Zasady uzupełniania dokumentów:</w:t>
      </w:r>
      <w:bookmarkEnd w:id="12"/>
    </w:p>
    <w:p w14:paraId="7D49E6CD" w14:textId="7777777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>Zamawiający wzywa oferentów, którzy wraz z drukiem oferty nie złożyli wymaganych oświadczeń lub dokumentów do ich uzupełnienia w wyznaczonym terminie.</w:t>
      </w:r>
    </w:p>
    <w:p w14:paraId="17284435" w14:textId="77777777" w:rsidR="002E48E8" w:rsidRPr="004E4EB2" w:rsidRDefault="00E3128F" w:rsidP="00414B80">
      <w:pPr>
        <w:pStyle w:val="Teksttreci0"/>
        <w:shd w:val="clear" w:color="auto" w:fill="auto"/>
      </w:pPr>
      <w:r w:rsidRPr="004E4EB2">
        <w:rPr>
          <w:b/>
          <w:bCs/>
        </w:rPr>
        <w:t>Forma składanych dokumentów:</w:t>
      </w:r>
    </w:p>
    <w:p w14:paraId="7ECD50EF" w14:textId="6B23D301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 xml:space="preserve">Postępowanie prowadzi się w języku polskim. Dokumenty sporządzone w języku </w:t>
      </w:r>
      <w:r w:rsidR="00414B80">
        <w:t xml:space="preserve"> </w:t>
      </w:r>
      <w:r w:rsidRPr="004E4EB2">
        <w:t xml:space="preserve">obcym </w:t>
      </w:r>
      <w:r w:rsidR="00414B80">
        <w:t xml:space="preserve"> </w:t>
      </w:r>
      <w:r w:rsidRPr="004E4EB2">
        <w:t xml:space="preserve">są </w:t>
      </w:r>
      <w:r w:rsidR="00414B80">
        <w:t xml:space="preserve"> </w:t>
      </w:r>
      <w:r w:rsidRPr="004E4EB2">
        <w:t>składane wraz</w:t>
      </w:r>
      <w:r w:rsidR="00414B80">
        <w:br/>
      </w:r>
      <w:r w:rsidRPr="004E4EB2">
        <w:t>z tłumaczeniem na język polski.</w:t>
      </w:r>
    </w:p>
    <w:p w14:paraId="25A6DD0F" w14:textId="77777777" w:rsidR="002E48E8" w:rsidRPr="004E4EB2" w:rsidRDefault="00E3128F" w:rsidP="00414B80">
      <w:pPr>
        <w:pStyle w:val="Nagwek10"/>
        <w:shd w:val="clear" w:color="auto" w:fill="auto"/>
      </w:pPr>
      <w:bookmarkStart w:id="13" w:name="bookmark13"/>
      <w:r w:rsidRPr="004E4EB2">
        <w:t>Sposób porozumiewania się zamawiającego z oferentami (przed i po otwarciu ofert):</w:t>
      </w:r>
      <w:bookmarkEnd w:id="13"/>
    </w:p>
    <w:p w14:paraId="0D7B4239" w14:textId="77777777" w:rsidR="002E48E8" w:rsidRPr="004E4EB2" w:rsidRDefault="00E3128F" w:rsidP="00414B80">
      <w:pPr>
        <w:pStyle w:val="Teksttreci0"/>
        <w:numPr>
          <w:ilvl w:val="0"/>
          <w:numId w:val="6"/>
        </w:numPr>
        <w:shd w:val="clear" w:color="auto" w:fill="auto"/>
        <w:tabs>
          <w:tab w:val="left" w:pos="358"/>
        </w:tabs>
      </w:pPr>
      <w:r w:rsidRPr="004E4EB2">
        <w:t>wszystkie oświadczenia, zawiadomienia i informacje dotyczące przetargu zamawiający:</w:t>
      </w:r>
    </w:p>
    <w:p w14:paraId="4CA839E8" w14:textId="77777777" w:rsidR="002E48E8" w:rsidRPr="004E4EB2" w:rsidRDefault="00E3128F" w:rsidP="00414B80">
      <w:pPr>
        <w:pStyle w:val="Teksttreci0"/>
        <w:numPr>
          <w:ilvl w:val="0"/>
          <w:numId w:val="7"/>
        </w:numPr>
        <w:shd w:val="clear" w:color="auto" w:fill="auto"/>
        <w:tabs>
          <w:tab w:val="left" w:pos="382"/>
        </w:tabs>
      </w:pPr>
      <w:r w:rsidRPr="004E4EB2">
        <w:rPr>
          <w:b/>
          <w:bCs/>
        </w:rPr>
        <w:t xml:space="preserve">do upływu terminu składania ofert </w:t>
      </w:r>
      <w:r w:rsidRPr="004E4EB2">
        <w:t>- zamieści na stronie internetowej, na której publikowane jest ogłoszenie o przetargu,</w:t>
      </w:r>
    </w:p>
    <w:p w14:paraId="6CC251C5" w14:textId="77777777" w:rsidR="002E48E8" w:rsidRPr="004E4EB2" w:rsidRDefault="00E3128F" w:rsidP="00414B80">
      <w:pPr>
        <w:pStyle w:val="Teksttreci0"/>
        <w:numPr>
          <w:ilvl w:val="0"/>
          <w:numId w:val="7"/>
        </w:numPr>
        <w:shd w:val="clear" w:color="auto" w:fill="auto"/>
        <w:tabs>
          <w:tab w:val="left" w:pos="382"/>
        </w:tabs>
      </w:pPr>
      <w:r w:rsidRPr="004E4EB2">
        <w:rPr>
          <w:b/>
          <w:bCs/>
        </w:rPr>
        <w:t xml:space="preserve">po upływie terminu składania ofert </w:t>
      </w:r>
      <w:r w:rsidRPr="004E4EB2">
        <w:t>- prześle pisemnie, faksem lub drogą elektroniczną, z wyjątkiem informacji, o których mowa w pkt. 2),</w:t>
      </w:r>
    </w:p>
    <w:p w14:paraId="75C7E042" w14:textId="5E3EEA69" w:rsidR="002E48E8" w:rsidRPr="004E4EB2" w:rsidRDefault="00E3128F" w:rsidP="00414B80">
      <w:pPr>
        <w:pStyle w:val="Teksttreci0"/>
        <w:numPr>
          <w:ilvl w:val="0"/>
          <w:numId w:val="6"/>
        </w:numPr>
        <w:shd w:val="clear" w:color="auto" w:fill="auto"/>
        <w:tabs>
          <w:tab w:val="left" w:pos="377"/>
        </w:tabs>
        <w:spacing w:after="120"/>
      </w:pPr>
      <w:r w:rsidRPr="004E4EB2">
        <w:t>informację o wynikach lub o zamknięciu przetargu bez dokonania wyboru zamawiający przekaże na piśmie oferentom oraz zamieści na stronie internetowej, na której publikowane jest ogłoszenie o przetargu.</w:t>
      </w:r>
    </w:p>
    <w:p w14:paraId="0FF3412F" w14:textId="77777777" w:rsidR="002E48E8" w:rsidRPr="004E4EB2" w:rsidRDefault="00E3128F" w:rsidP="00414B80">
      <w:pPr>
        <w:pStyle w:val="Nagwek10"/>
        <w:shd w:val="clear" w:color="auto" w:fill="auto"/>
      </w:pPr>
      <w:bookmarkStart w:id="14" w:name="bookmark14"/>
      <w:r w:rsidRPr="004E4EB2">
        <w:t>Zasady zmiany lub wycofania oferty:</w:t>
      </w:r>
      <w:bookmarkEnd w:id="14"/>
    </w:p>
    <w:p w14:paraId="02186FA3" w14:textId="77777777" w:rsidR="002E48E8" w:rsidRPr="004E4EB2" w:rsidRDefault="00E3128F" w:rsidP="00414B80">
      <w:pPr>
        <w:pStyle w:val="Teksttreci0"/>
        <w:shd w:val="clear" w:color="auto" w:fill="auto"/>
        <w:spacing w:after="120"/>
      </w:pPr>
      <w:r w:rsidRPr="004E4EB2">
        <w:t xml:space="preserve">Oferent będzie mógł przed upływem terminu składania ofert zmienić lub wycofać ofertę, składając </w:t>
      </w:r>
      <w:r w:rsidR="00865135">
        <w:t xml:space="preserve">                      </w:t>
      </w:r>
      <w:r w:rsidRPr="004E4EB2">
        <w:t xml:space="preserve">w </w:t>
      </w:r>
      <w:r w:rsidR="00865135">
        <w:t xml:space="preserve">siedzibie </w:t>
      </w:r>
      <w:r w:rsidRPr="004E4EB2">
        <w:t>organizatora przetargu stosowne pisemne oświadczenie.</w:t>
      </w:r>
    </w:p>
    <w:p w14:paraId="7E7F5F3B" w14:textId="77777777" w:rsidR="002E48E8" w:rsidRPr="004E4EB2" w:rsidRDefault="00E3128F" w:rsidP="00414B80">
      <w:pPr>
        <w:pStyle w:val="Nagwek10"/>
        <w:shd w:val="clear" w:color="auto" w:fill="auto"/>
        <w:spacing w:line="252" w:lineRule="auto"/>
      </w:pPr>
      <w:bookmarkStart w:id="15" w:name="bookmark15"/>
      <w:r w:rsidRPr="004E4EB2">
        <w:t>Wybór oferty:</w:t>
      </w:r>
      <w:bookmarkEnd w:id="15"/>
    </w:p>
    <w:p w14:paraId="77756247" w14:textId="77777777" w:rsidR="002E48E8" w:rsidRPr="004E4EB2" w:rsidRDefault="00E3128F" w:rsidP="00414B80">
      <w:pPr>
        <w:pStyle w:val="Teksttreci0"/>
        <w:numPr>
          <w:ilvl w:val="0"/>
          <w:numId w:val="8"/>
        </w:numPr>
        <w:shd w:val="clear" w:color="auto" w:fill="auto"/>
        <w:tabs>
          <w:tab w:val="left" w:pos="372"/>
        </w:tabs>
        <w:spacing w:line="252" w:lineRule="auto"/>
      </w:pPr>
      <w:r w:rsidRPr="004E4EB2">
        <w:t>w przypadku jeżeli oferent, którego oferta zostanie wybrana nie podpisze umowy w terminie wyznaczonym przez zamawiającego, zamawiający będzie uprawniony do wyboru oferty najkorzystniejszej spośród pozostałych ofert przetargowych lub zamknięcia przetargu bez dokonania wyboru oferty,</w:t>
      </w:r>
    </w:p>
    <w:p w14:paraId="6D483AB2" w14:textId="77777777" w:rsidR="004E4EB2" w:rsidRPr="00FC40A7" w:rsidRDefault="00E3128F" w:rsidP="00414B80">
      <w:pPr>
        <w:pStyle w:val="Teksttreci0"/>
        <w:numPr>
          <w:ilvl w:val="0"/>
          <w:numId w:val="8"/>
        </w:numPr>
        <w:shd w:val="clear" w:color="auto" w:fill="auto"/>
        <w:tabs>
          <w:tab w:val="left" w:pos="377"/>
        </w:tabs>
        <w:spacing w:after="120" w:line="252" w:lineRule="auto"/>
      </w:pPr>
      <w:r w:rsidRPr="004E4EB2">
        <w:t>w przetargu</w:t>
      </w:r>
      <w:r w:rsidR="004E4EB2" w:rsidRPr="004E4EB2">
        <w:t xml:space="preserve"> </w:t>
      </w:r>
      <w:r w:rsidRPr="004E4EB2">
        <w:t>jedynym kryterium oceny ofert</w:t>
      </w:r>
      <w:r w:rsidR="00094B47" w:rsidRPr="004E4EB2">
        <w:t xml:space="preserve"> jest</w:t>
      </w:r>
      <w:r w:rsidRPr="004E4EB2">
        <w:t xml:space="preserve"> cena, </w:t>
      </w:r>
      <w:r w:rsidR="00094B47" w:rsidRPr="004E4EB2">
        <w:t xml:space="preserve">przy czym </w:t>
      </w:r>
      <w:r w:rsidRPr="004E4EB2">
        <w:t>nie będzie można dokonać wyboru oferty najkorzystniejszej</w:t>
      </w:r>
      <w:r w:rsidR="00094B47" w:rsidRPr="004E4EB2">
        <w:t>, gdy zostaną</w:t>
      </w:r>
      <w:r w:rsidRPr="004E4EB2">
        <w:t xml:space="preserve"> złożone oferty o takiej samej cenie</w:t>
      </w:r>
      <w:r w:rsidR="00094B47" w:rsidRPr="004E4EB2">
        <w:t xml:space="preserve"> -</w:t>
      </w:r>
      <w:r w:rsidRPr="004E4EB2">
        <w:t xml:space="preserve"> zamawiający wezwie</w:t>
      </w:r>
      <w:r w:rsidR="00094B47" w:rsidRPr="004E4EB2">
        <w:t xml:space="preserve"> wówczas</w:t>
      </w:r>
      <w:r w:rsidRPr="004E4EB2">
        <w:t xml:space="preserve"> oferentów, którzy złożyli te oferty, do złożenia w terminie określonym przez zamawiającego ofert dodatkowych. Oferty dodatkowe, nie będą mogły przedstawiać cen </w:t>
      </w:r>
      <w:r w:rsidR="00094B47" w:rsidRPr="004E4EB2">
        <w:rPr>
          <w:color w:val="000000" w:themeColor="text1"/>
        </w:rPr>
        <w:t xml:space="preserve">niższych </w:t>
      </w:r>
      <w:r w:rsidRPr="004E4EB2">
        <w:rPr>
          <w:color w:val="000000" w:themeColor="text1"/>
        </w:rPr>
        <w:t xml:space="preserve">niż </w:t>
      </w:r>
      <w:r w:rsidR="003E2678">
        <w:t xml:space="preserve">zaproponowane                          </w:t>
      </w:r>
      <w:r w:rsidR="00FC40A7">
        <w:t>w złożonych ofertach.</w:t>
      </w:r>
    </w:p>
    <w:p w14:paraId="0700B714" w14:textId="77777777" w:rsidR="002E48E8" w:rsidRPr="004E4EB2" w:rsidRDefault="00E3128F" w:rsidP="00414B80">
      <w:pPr>
        <w:pStyle w:val="Teksttreci0"/>
        <w:shd w:val="clear" w:color="auto" w:fill="auto"/>
        <w:spacing w:line="252" w:lineRule="auto"/>
      </w:pPr>
      <w:r w:rsidRPr="004E4EB2">
        <w:rPr>
          <w:b/>
          <w:bCs/>
        </w:rPr>
        <w:t>Oferty złożone po terminie:</w:t>
      </w:r>
    </w:p>
    <w:p w14:paraId="417C29D8" w14:textId="77777777" w:rsidR="002E48E8" w:rsidRPr="004E4EB2" w:rsidRDefault="00E3128F" w:rsidP="00414B80">
      <w:pPr>
        <w:pStyle w:val="Teksttreci0"/>
        <w:shd w:val="clear" w:color="auto" w:fill="auto"/>
        <w:spacing w:after="120" w:line="252" w:lineRule="auto"/>
      </w:pPr>
      <w:r w:rsidRPr="004E4EB2">
        <w:t>Zwrot oferty złożonej po terminie nastąpi na pisemny wniosek oferenta.</w:t>
      </w:r>
    </w:p>
    <w:p w14:paraId="535E2A6B" w14:textId="77777777" w:rsidR="002E48E8" w:rsidRPr="004E4EB2" w:rsidRDefault="00E3128F" w:rsidP="00414B80">
      <w:pPr>
        <w:pStyle w:val="Nagwek10"/>
        <w:shd w:val="clear" w:color="auto" w:fill="auto"/>
        <w:spacing w:line="252" w:lineRule="auto"/>
      </w:pPr>
      <w:bookmarkStart w:id="16" w:name="bookmark16"/>
      <w:r w:rsidRPr="004E4EB2">
        <w:t>Istotne postanowienia umowy:</w:t>
      </w:r>
      <w:bookmarkEnd w:id="16"/>
    </w:p>
    <w:p w14:paraId="5E8E3ABD" w14:textId="77777777" w:rsidR="002E48E8" w:rsidRPr="004E4EB2" w:rsidRDefault="00E3128F" w:rsidP="00414B80">
      <w:pPr>
        <w:pStyle w:val="Teksttreci0"/>
        <w:shd w:val="clear" w:color="auto" w:fill="auto"/>
        <w:spacing w:after="120" w:line="252" w:lineRule="auto"/>
      </w:pPr>
      <w:r w:rsidRPr="004E4EB2">
        <w:t>zawiera załączony do ogłoszenia wzór umowy</w:t>
      </w:r>
    </w:p>
    <w:p w14:paraId="117045C5" w14:textId="77777777" w:rsidR="002A7F9D" w:rsidRDefault="00E3128F" w:rsidP="00414B80">
      <w:pPr>
        <w:pStyle w:val="Nagwek10"/>
        <w:shd w:val="clear" w:color="auto" w:fill="auto"/>
        <w:spacing w:after="120"/>
      </w:pPr>
      <w:bookmarkStart w:id="17" w:name="bookmark17"/>
      <w:r w:rsidRPr="002A7F9D">
        <w:t xml:space="preserve">Uwaga! </w:t>
      </w:r>
    </w:p>
    <w:p w14:paraId="1B3159A1" w14:textId="22B35B98" w:rsidR="002A7F9D" w:rsidRPr="002A7F9D" w:rsidRDefault="00E3128F" w:rsidP="00414B80">
      <w:pPr>
        <w:pStyle w:val="Nagwek10"/>
        <w:shd w:val="clear" w:color="auto" w:fill="auto"/>
        <w:spacing w:after="120"/>
      </w:pPr>
      <w:r w:rsidRPr="002A7F9D">
        <w:t xml:space="preserve">Do niniejszego przetargu </w:t>
      </w:r>
      <w:r w:rsidRPr="002A7F9D">
        <w:rPr>
          <w:u w:val="single"/>
        </w:rPr>
        <w:t>nie stosuje się</w:t>
      </w:r>
      <w:r w:rsidRPr="002A7F9D">
        <w:t xml:space="preserve"> przepisów </w:t>
      </w:r>
      <w:bookmarkStart w:id="18" w:name="bookmark18"/>
      <w:bookmarkEnd w:id="17"/>
      <w:r w:rsidR="002A7F9D" w:rsidRPr="002A7F9D">
        <w:t xml:space="preserve">ustawy z dnia </w:t>
      </w:r>
      <w:r w:rsidR="002A7F9D" w:rsidRPr="002A7F9D">
        <w:rPr>
          <w:sz w:val="23"/>
          <w:szCs w:val="23"/>
        </w:rPr>
        <w:t xml:space="preserve">z dnia 11 września 2019 r. </w:t>
      </w:r>
      <w:r w:rsidR="002A7F9D" w:rsidRPr="002A7F9D">
        <w:t>- Prawo zamówień publicznych</w:t>
      </w:r>
      <w:r w:rsidR="009C4C91">
        <w:t xml:space="preserve"> (</w:t>
      </w:r>
      <w:r w:rsidR="009C4C91" w:rsidRPr="009C4C91">
        <w:t>Dz.U.2024.1320 t.j.</w:t>
      </w:r>
      <w:r w:rsidR="009C4C91">
        <w:t>)</w:t>
      </w:r>
      <w:r w:rsidR="00414B80">
        <w:t>.</w:t>
      </w:r>
    </w:p>
    <w:p w14:paraId="4F483EC4" w14:textId="77777777" w:rsidR="002A7F9D" w:rsidRDefault="002A7F9D" w:rsidP="00414B80">
      <w:pPr>
        <w:pStyle w:val="Nagwek10"/>
        <w:shd w:val="clear" w:color="auto" w:fill="auto"/>
        <w:spacing w:after="120"/>
        <w:rPr>
          <w:b w:val="0"/>
        </w:rPr>
      </w:pPr>
    </w:p>
    <w:p w14:paraId="219CD7C5" w14:textId="77777777" w:rsidR="002E48E8" w:rsidRPr="002A7F9D" w:rsidRDefault="00E3128F" w:rsidP="00414B80">
      <w:pPr>
        <w:pStyle w:val="Nagwek10"/>
        <w:shd w:val="clear" w:color="auto" w:fill="auto"/>
        <w:rPr>
          <w:b w:val="0"/>
          <w:bCs w:val="0"/>
        </w:rPr>
      </w:pPr>
      <w:r w:rsidRPr="002A7F9D">
        <w:rPr>
          <w:b w:val="0"/>
          <w:bCs w:val="0"/>
        </w:rPr>
        <w:t>Załączniki</w:t>
      </w:r>
      <w:bookmarkEnd w:id="18"/>
      <w:r w:rsidR="002A7F9D">
        <w:rPr>
          <w:b w:val="0"/>
          <w:bCs w:val="0"/>
        </w:rPr>
        <w:t>:</w:t>
      </w:r>
    </w:p>
    <w:p w14:paraId="190E6FFE" w14:textId="77777777" w:rsidR="002E48E8" w:rsidRPr="004E4EB2" w:rsidRDefault="00E3128F" w:rsidP="00414B80">
      <w:pPr>
        <w:pStyle w:val="Teksttreci0"/>
        <w:numPr>
          <w:ilvl w:val="0"/>
          <w:numId w:val="9"/>
        </w:numPr>
        <w:shd w:val="clear" w:color="auto" w:fill="auto"/>
        <w:tabs>
          <w:tab w:val="left" w:pos="358"/>
        </w:tabs>
        <w:spacing w:line="252" w:lineRule="auto"/>
      </w:pPr>
      <w:r w:rsidRPr="004E4EB2">
        <w:t xml:space="preserve">Załącznik </w:t>
      </w:r>
      <w:r w:rsidR="00F30A78">
        <w:t>N</w:t>
      </w:r>
      <w:r w:rsidRPr="004E4EB2">
        <w:t xml:space="preserve">r 1 - </w:t>
      </w:r>
      <w:r w:rsidR="00EC1D57">
        <w:t>F</w:t>
      </w:r>
      <w:r w:rsidRPr="004E4EB2">
        <w:t>ormularz oferty,</w:t>
      </w:r>
    </w:p>
    <w:p w14:paraId="59EB2B6E" w14:textId="77777777" w:rsidR="002E48E8" w:rsidRPr="004E4EB2" w:rsidRDefault="00E3128F" w:rsidP="00414B80">
      <w:pPr>
        <w:pStyle w:val="Teksttreci0"/>
        <w:numPr>
          <w:ilvl w:val="0"/>
          <w:numId w:val="9"/>
        </w:numPr>
        <w:shd w:val="clear" w:color="auto" w:fill="auto"/>
        <w:tabs>
          <w:tab w:val="left" w:pos="377"/>
        </w:tabs>
        <w:spacing w:line="252" w:lineRule="auto"/>
      </w:pPr>
      <w:r w:rsidRPr="004E4EB2">
        <w:t xml:space="preserve">Załącznik </w:t>
      </w:r>
      <w:r w:rsidR="00F30A78">
        <w:t>N</w:t>
      </w:r>
      <w:r w:rsidRPr="004E4EB2">
        <w:t xml:space="preserve">r 2 - </w:t>
      </w:r>
      <w:r w:rsidR="00EC1D57">
        <w:t>W</w:t>
      </w:r>
      <w:r w:rsidRPr="004E4EB2">
        <w:t>zór umowy,</w:t>
      </w:r>
    </w:p>
    <w:p w14:paraId="2DEDF1BB" w14:textId="77777777" w:rsidR="002E48E8" w:rsidRDefault="002D53B8" w:rsidP="00414B80">
      <w:pPr>
        <w:pStyle w:val="Teksttreci0"/>
        <w:numPr>
          <w:ilvl w:val="0"/>
          <w:numId w:val="9"/>
        </w:numPr>
        <w:shd w:val="clear" w:color="auto" w:fill="auto"/>
        <w:tabs>
          <w:tab w:val="left" w:pos="377"/>
        </w:tabs>
        <w:spacing w:line="252" w:lineRule="auto"/>
      </w:pPr>
      <w:r>
        <w:t xml:space="preserve">Załącznik </w:t>
      </w:r>
      <w:r w:rsidR="00F30A78">
        <w:t>N</w:t>
      </w:r>
      <w:r>
        <w:t>r 3</w:t>
      </w:r>
      <w:r w:rsidR="004E4EB2" w:rsidRPr="004E4EB2">
        <w:t xml:space="preserve"> - Wykaz słupów ogłoszeniowych</w:t>
      </w:r>
      <w:r w:rsidR="00EC1D57">
        <w:t>,</w:t>
      </w:r>
    </w:p>
    <w:p w14:paraId="1C5F5373" w14:textId="77777777" w:rsidR="00EC1D57" w:rsidRPr="004E4EB2" w:rsidRDefault="00EC1D57" w:rsidP="00414B80">
      <w:pPr>
        <w:pStyle w:val="Teksttreci0"/>
        <w:numPr>
          <w:ilvl w:val="0"/>
          <w:numId w:val="9"/>
        </w:numPr>
        <w:shd w:val="clear" w:color="auto" w:fill="auto"/>
        <w:tabs>
          <w:tab w:val="left" w:pos="377"/>
        </w:tabs>
        <w:spacing w:line="252" w:lineRule="auto"/>
      </w:pPr>
      <w:r>
        <w:t>Załącznik Nr 4 - Opis przedmiotu zamówienia.</w:t>
      </w:r>
    </w:p>
    <w:p w14:paraId="10112551" w14:textId="0262C002" w:rsidR="004E4EB2" w:rsidRPr="004E4EB2" w:rsidRDefault="004E4EB2" w:rsidP="00414B80">
      <w:pPr>
        <w:pStyle w:val="Teksttreci0"/>
        <w:shd w:val="clear" w:color="auto" w:fill="auto"/>
      </w:pPr>
    </w:p>
    <w:p w14:paraId="7CD1534A" w14:textId="34429F61" w:rsidR="004E4EB2" w:rsidRPr="004E4EB2" w:rsidRDefault="004E4EB2" w:rsidP="00414B80">
      <w:pPr>
        <w:pStyle w:val="Teksttreci0"/>
        <w:shd w:val="clear" w:color="auto" w:fill="auto"/>
        <w:ind w:left="1220"/>
      </w:pPr>
    </w:p>
    <w:p w14:paraId="057526F0" w14:textId="74E544BB" w:rsidR="004E4EB2" w:rsidRPr="00043684" w:rsidRDefault="004E4EB2" w:rsidP="00414B80">
      <w:pPr>
        <w:pStyle w:val="Teksttreci0"/>
        <w:shd w:val="clear" w:color="auto" w:fill="auto"/>
        <w:ind w:left="1220"/>
        <w:sectPr w:rsidR="004E4EB2" w:rsidRPr="00043684" w:rsidSect="003E2678">
          <w:footerReference w:type="default" r:id="rId9"/>
          <w:pgSz w:w="11900" w:h="16840"/>
          <w:pgMar w:top="720" w:right="720" w:bottom="720" w:left="720" w:header="0" w:footer="3" w:gutter="0"/>
          <w:pgNumType w:start="1"/>
          <w:cols w:space="720"/>
          <w:noEndnote/>
          <w:docGrid w:linePitch="360"/>
        </w:sectPr>
      </w:pPr>
    </w:p>
    <w:p w14:paraId="7A636BC6" w14:textId="59E760C8" w:rsidR="002E48E8" w:rsidRPr="00043684" w:rsidRDefault="0020559D" w:rsidP="00414B80">
      <w:pPr>
        <w:spacing w:line="115" w:lineRule="exact"/>
        <w:jc w:val="both"/>
        <w:rPr>
          <w:rFonts w:ascii="Arial" w:hAnsi="Arial" w:cs="Arial"/>
          <w:sz w:val="9"/>
          <w:szCs w:val="9"/>
        </w:rPr>
      </w:pPr>
      <w:r w:rsidRPr="00B6520F">
        <w:rPr>
          <w:rFonts w:ascii="Arial" w:eastAsia="Times New Roman" w:hAnsi="Arial" w:cs="Arial"/>
          <w:noProof/>
          <w:color w:val="auto"/>
          <w:sz w:val="14"/>
          <w:szCs w:val="14"/>
          <w:lang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E2ABCDA" wp14:editId="755750E3">
                <wp:simplePos x="0" y="0"/>
                <wp:positionH relativeFrom="margin">
                  <wp:posOffset>4061944</wp:posOffset>
                </wp:positionH>
                <wp:positionV relativeFrom="paragraph">
                  <wp:posOffset>145808</wp:posOffset>
                </wp:positionV>
                <wp:extent cx="2584633" cy="706120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4633" cy="7061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D4BEA" w14:textId="6E1F7138" w:rsidR="00B6520F" w:rsidRPr="00B6520F" w:rsidRDefault="0020559D" w:rsidP="00B6520F">
                            <w:pPr>
                              <w:widowControl/>
                              <w:ind w:right="625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  <w:t xml:space="preserve">Dawid Ochód </w:t>
                            </w:r>
                          </w:p>
                          <w:p w14:paraId="60B62978" w14:textId="75BAFB46" w:rsidR="00B6520F" w:rsidRDefault="0020559D" w:rsidP="00B6520F">
                            <w:pPr>
                              <w:widowControl/>
                              <w:ind w:right="625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  <w:t xml:space="preserve">p.o. </w:t>
                            </w:r>
                            <w:r w:rsidR="00B6520F" w:rsidRPr="00B6520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  <w:t>Dyrektor</w:t>
                            </w: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  <w:t>a</w:t>
                            </w:r>
                            <w:r w:rsidR="00B6520F" w:rsidRPr="00B6520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  <w:t xml:space="preserve"> ZDM w Gliwicach</w:t>
                            </w:r>
                          </w:p>
                          <w:p w14:paraId="1E3EE7FE" w14:textId="32563DAD" w:rsidR="00B6520F" w:rsidRPr="00B6520F" w:rsidRDefault="00B6520F" w:rsidP="00B6520F">
                            <w:pPr>
                              <w:widowControl/>
                              <w:ind w:right="625"/>
                              <w:jc w:val="center"/>
                              <w:rPr>
                                <w:rFonts w:ascii="Arial" w:eastAsia="Times New Roman" w:hAnsi="Arial" w:cs="Arial"/>
                                <w:color w:val="auto"/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B6520F">
                              <w:rPr>
                                <w:rFonts w:ascii="Arial" w:eastAsia="Times New Roman" w:hAnsi="Arial" w:cs="Arial"/>
                                <w:color w:val="auto"/>
                                <w:sz w:val="16"/>
                                <w:szCs w:val="16"/>
                                <w:lang w:bidi="ar-SA"/>
                              </w:rPr>
                              <w:t>(podpisano elektronicznie)</w:t>
                            </w:r>
                          </w:p>
                          <w:p w14:paraId="33B91FD5" w14:textId="7B7440F2" w:rsidR="00B6520F" w:rsidRDefault="00B6520F" w:rsidP="00B6520F">
                            <w:pPr>
                              <w:widowControl/>
                              <w:ind w:right="625" w:hanging="141"/>
                              <w:rPr>
                                <w:rFonts w:ascii="Arial" w:eastAsia="Times New Roman" w:hAnsi="Arial" w:cs="Arial"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14:paraId="727CFE37" w14:textId="77777777" w:rsidR="00B6520F" w:rsidRPr="00B6520F" w:rsidRDefault="00B6520F" w:rsidP="00B6520F">
                            <w:pPr>
                              <w:widowControl/>
                              <w:ind w:right="625" w:hanging="141"/>
                              <w:rPr>
                                <w:rFonts w:ascii="Arial" w:eastAsia="Times New Roman" w:hAnsi="Arial" w:cs="Arial"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</w:pPr>
                          </w:p>
                          <w:p w14:paraId="6261FB69" w14:textId="53B47445" w:rsidR="00B6520F" w:rsidRDefault="00B652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2ABCDA" id="Pole tekstowe 2" o:spid="_x0000_s1027" type="#_x0000_t202" style="position:absolute;left:0;text-align:left;margin-left:319.85pt;margin-top:11.5pt;width:203.5pt;height:55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" filled="f" stroked="f">
                <v:textbox>
                  <w:txbxContent>
                    <w:p w14:paraId="4CDD4BEA" w14:textId="6E1F7138" w:rsidR="00B6520F" w:rsidRPr="00B6520F" w:rsidRDefault="0020559D" w:rsidP="00B6520F">
                      <w:pPr>
                        <w:widowControl/>
                        <w:ind w:right="625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  <w:t xml:space="preserve">Dawid Ochód </w:t>
                      </w:r>
                    </w:p>
                    <w:p w14:paraId="60B62978" w14:textId="75BAFB46" w:rsidR="00B6520F" w:rsidRDefault="0020559D" w:rsidP="00B6520F">
                      <w:pPr>
                        <w:widowControl/>
                        <w:ind w:right="625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  <w:t xml:space="preserve">p.o. </w:t>
                      </w:r>
                      <w:r w:rsidR="00B6520F" w:rsidRPr="00B6520F"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  <w:t>Dyrektor</w:t>
                      </w: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  <w:t>a</w:t>
                      </w:r>
                      <w:r w:rsidR="00B6520F" w:rsidRPr="00B6520F"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  <w:t xml:space="preserve"> ZDM w Gliwicach</w:t>
                      </w:r>
                    </w:p>
                    <w:p w14:paraId="1E3EE7FE" w14:textId="32563DAD" w:rsidR="00B6520F" w:rsidRPr="00B6520F" w:rsidRDefault="00B6520F" w:rsidP="00B6520F">
                      <w:pPr>
                        <w:widowControl/>
                        <w:ind w:right="625"/>
                        <w:jc w:val="center"/>
                        <w:rPr>
                          <w:rFonts w:ascii="Arial" w:eastAsia="Times New Roman" w:hAnsi="Arial" w:cs="Arial"/>
                          <w:color w:val="auto"/>
                          <w:sz w:val="16"/>
                          <w:szCs w:val="16"/>
                          <w:lang w:bidi="ar-SA"/>
                        </w:rPr>
                      </w:pPr>
                      <w:r w:rsidRPr="00B6520F">
                        <w:rPr>
                          <w:rFonts w:ascii="Arial" w:eastAsia="Times New Roman" w:hAnsi="Arial" w:cs="Arial"/>
                          <w:color w:val="auto"/>
                          <w:sz w:val="16"/>
                          <w:szCs w:val="16"/>
                          <w:lang w:bidi="ar-SA"/>
                        </w:rPr>
                        <w:t>(podpisano elektronicznie)</w:t>
                      </w:r>
                    </w:p>
                    <w:p w14:paraId="33B91FD5" w14:textId="7B7440F2" w:rsidR="00B6520F" w:rsidRDefault="00B6520F" w:rsidP="00B6520F">
                      <w:pPr>
                        <w:widowControl/>
                        <w:ind w:right="625" w:hanging="141"/>
                        <w:rPr>
                          <w:rFonts w:ascii="Arial" w:eastAsia="Times New Roman" w:hAnsi="Arial" w:cs="Arial"/>
                          <w:color w:val="auto"/>
                          <w:sz w:val="20"/>
                          <w:szCs w:val="20"/>
                          <w:lang w:bidi="ar-SA"/>
                        </w:rPr>
                      </w:pPr>
                    </w:p>
                    <w:p w14:paraId="727CFE37" w14:textId="77777777" w:rsidR="00B6520F" w:rsidRPr="00B6520F" w:rsidRDefault="00B6520F" w:rsidP="00B6520F">
                      <w:pPr>
                        <w:widowControl/>
                        <w:ind w:right="625" w:hanging="141"/>
                        <w:rPr>
                          <w:rFonts w:ascii="Arial" w:eastAsia="Times New Roman" w:hAnsi="Arial" w:cs="Arial"/>
                          <w:color w:val="auto"/>
                          <w:sz w:val="20"/>
                          <w:szCs w:val="20"/>
                          <w:lang w:bidi="ar-SA"/>
                        </w:rPr>
                      </w:pPr>
                    </w:p>
                    <w:p w14:paraId="6261FB69" w14:textId="53B47445" w:rsidR="00B6520F" w:rsidRDefault="00B6520F"/>
                  </w:txbxContent>
                </v:textbox>
                <w10:wrap anchorx="margin"/>
              </v:shape>
            </w:pict>
          </mc:Fallback>
        </mc:AlternateContent>
      </w:r>
      <w:r w:rsidR="00B6520F" w:rsidRPr="00B6520F">
        <w:rPr>
          <w:rFonts w:ascii="Arial" w:eastAsia="Times New Roman" w:hAnsi="Arial" w:cs="Arial"/>
          <w:noProof/>
          <w:color w:val="auto"/>
          <w:sz w:val="14"/>
          <w:szCs w:val="14"/>
          <w:lang w:bidi="ar-S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AD03342" wp14:editId="50D6FF50">
                <wp:simplePos x="0" y="0"/>
                <wp:positionH relativeFrom="column">
                  <wp:posOffset>644817</wp:posOffset>
                </wp:positionH>
                <wp:positionV relativeFrom="paragraph">
                  <wp:posOffset>119182</wp:posOffset>
                </wp:positionV>
                <wp:extent cx="2771249" cy="1116353"/>
                <wp:effectExtent l="0" t="0" r="0" b="0"/>
                <wp:wrapNone/>
                <wp:docPr id="162700516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1249" cy="11163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CD2206" w14:textId="2F568986" w:rsidR="00B6520F" w:rsidRDefault="00B6520F" w:rsidP="00B6520F">
                            <w:pPr>
                              <w:widowControl/>
                              <w:ind w:right="625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20"/>
                                <w:szCs w:val="20"/>
                                <w:lang w:bidi="ar-SA"/>
                              </w:rPr>
                              <w:t>Maciej Erdmann</w:t>
                            </w:r>
                          </w:p>
                          <w:p w14:paraId="1B1DAE0C" w14:textId="22190337" w:rsidR="00B6520F" w:rsidRPr="00B6520F" w:rsidRDefault="00B6520F" w:rsidP="00B6520F">
                            <w:pPr>
                              <w:widowControl/>
                              <w:ind w:right="625"/>
                              <w:jc w:val="center"/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B6520F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auto"/>
                                <w:sz w:val="16"/>
                                <w:szCs w:val="16"/>
                                <w:lang w:bidi="ar-SA"/>
                              </w:rPr>
                              <w:t xml:space="preserve">Kierownik Referatu regulacji stanów prawnych, nabycia i dzierżawy gruntów </w:t>
                            </w:r>
                          </w:p>
                          <w:p w14:paraId="7F9F2016" w14:textId="77777777" w:rsidR="00B6520F" w:rsidRPr="00B6520F" w:rsidRDefault="00B6520F" w:rsidP="00B6520F">
                            <w:pPr>
                              <w:widowControl/>
                              <w:ind w:right="625"/>
                              <w:jc w:val="center"/>
                              <w:rPr>
                                <w:rFonts w:ascii="Arial" w:eastAsia="Times New Roman" w:hAnsi="Arial" w:cs="Arial"/>
                                <w:color w:val="auto"/>
                                <w:sz w:val="16"/>
                                <w:szCs w:val="16"/>
                                <w:lang w:bidi="ar-SA"/>
                              </w:rPr>
                            </w:pPr>
                            <w:r w:rsidRPr="00B6520F">
                              <w:rPr>
                                <w:rFonts w:ascii="Arial" w:eastAsia="Times New Roman" w:hAnsi="Arial" w:cs="Arial"/>
                                <w:color w:val="auto"/>
                                <w:sz w:val="16"/>
                                <w:szCs w:val="16"/>
                                <w:lang w:bidi="ar-SA"/>
                              </w:rPr>
                              <w:t>(podpisano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03342" id="_x0000_s1028" type="#_x0000_t202" style="position:absolute;left:0;text-align:left;margin-left:50.75pt;margin-top:9.4pt;width:218.2pt;height:87.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" filled="f" stroked="f">
                <v:textbox>
                  <w:txbxContent>
                    <w:p w14:paraId="53CD2206" w14:textId="2F568986" w:rsidR="00B6520F" w:rsidRDefault="00B6520F" w:rsidP="00B6520F">
                      <w:pPr>
                        <w:widowControl/>
                        <w:ind w:right="625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</w:pPr>
                      <w:r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20"/>
                          <w:szCs w:val="20"/>
                          <w:lang w:bidi="ar-SA"/>
                        </w:rPr>
                        <w:t>Maciej Erdmann</w:t>
                      </w:r>
                    </w:p>
                    <w:p w14:paraId="1B1DAE0C" w14:textId="22190337" w:rsidR="00B6520F" w:rsidRPr="00B6520F" w:rsidRDefault="00B6520F" w:rsidP="00B6520F">
                      <w:pPr>
                        <w:widowControl/>
                        <w:ind w:right="625"/>
                        <w:jc w:val="center"/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16"/>
                          <w:szCs w:val="16"/>
                          <w:lang w:bidi="ar-SA"/>
                        </w:rPr>
                      </w:pPr>
                      <w:r w:rsidRPr="00B6520F">
                        <w:rPr>
                          <w:rFonts w:ascii="Arial" w:eastAsia="Times New Roman" w:hAnsi="Arial" w:cs="Arial"/>
                          <w:b/>
                          <w:bCs/>
                          <w:color w:val="auto"/>
                          <w:sz w:val="16"/>
                          <w:szCs w:val="16"/>
                          <w:lang w:bidi="ar-SA"/>
                        </w:rPr>
                        <w:t xml:space="preserve">Kierownik Referatu regulacji stanów prawnych, nabycia i dzierżawy gruntów </w:t>
                      </w:r>
                    </w:p>
                    <w:p w14:paraId="7F9F2016" w14:textId="77777777" w:rsidR="00B6520F" w:rsidRPr="00B6520F" w:rsidRDefault="00B6520F" w:rsidP="00B6520F">
                      <w:pPr>
                        <w:widowControl/>
                        <w:ind w:right="625"/>
                        <w:jc w:val="center"/>
                        <w:rPr>
                          <w:rFonts w:ascii="Arial" w:eastAsia="Times New Roman" w:hAnsi="Arial" w:cs="Arial"/>
                          <w:color w:val="auto"/>
                          <w:sz w:val="16"/>
                          <w:szCs w:val="16"/>
                          <w:lang w:bidi="ar-SA"/>
                        </w:rPr>
                      </w:pPr>
                      <w:r w:rsidRPr="00B6520F">
                        <w:rPr>
                          <w:rFonts w:ascii="Arial" w:eastAsia="Times New Roman" w:hAnsi="Arial" w:cs="Arial"/>
                          <w:color w:val="auto"/>
                          <w:sz w:val="16"/>
                          <w:szCs w:val="16"/>
                          <w:lang w:bidi="ar-SA"/>
                        </w:rPr>
                        <w:t>(podpisano elektronicznie)</w:t>
                      </w:r>
                    </w:p>
                  </w:txbxContent>
                </v:textbox>
              </v:shape>
            </w:pict>
          </mc:Fallback>
        </mc:AlternateContent>
      </w:r>
    </w:p>
    <w:p w14:paraId="532A79AC" w14:textId="77777777" w:rsidR="002E48E8" w:rsidRPr="00043684" w:rsidRDefault="002E48E8" w:rsidP="00414B80">
      <w:pPr>
        <w:spacing w:line="14" w:lineRule="exact"/>
        <w:jc w:val="both"/>
        <w:rPr>
          <w:rFonts w:ascii="Arial" w:hAnsi="Arial" w:cs="Arial"/>
        </w:rPr>
        <w:sectPr w:rsidR="002E48E8" w:rsidRPr="00043684">
          <w:type w:val="continuous"/>
          <w:pgSz w:w="11900" w:h="16840"/>
          <w:pgMar w:top="154" w:right="0" w:bottom="952" w:left="0" w:header="0" w:footer="3" w:gutter="0"/>
          <w:cols w:space="720"/>
          <w:noEndnote/>
          <w:docGrid w:linePitch="360"/>
        </w:sectPr>
      </w:pPr>
    </w:p>
    <w:p w14:paraId="1F8AA74F" w14:textId="0F14C9E8" w:rsidR="004E4EB2" w:rsidRPr="00043684" w:rsidRDefault="004E4EB2" w:rsidP="00414B80">
      <w:pPr>
        <w:pStyle w:val="Teksttreci0"/>
        <w:shd w:val="clear" w:color="auto" w:fill="auto"/>
        <w:rPr>
          <w:b/>
        </w:rPr>
      </w:pPr>
    </w:p>
    <w:p w14:paraId="388C5973" w14:textId="77777777" w:rsidR="00414B80" w:rsidRDefault="00414B80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214ACBCA" w14:textId="77777777" w:rsidR="00414B80" w:rsidRDefault="00414B80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2DF564C8" w14:textId="77777777" w:rsidR="00414B80" w:rsidRDefault="00414B80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5434424E" w14:textId="77777777" w:rsidR="00414B80" w:rsidRDefault="00414B80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5B9558A0" w14:textId="77777777" w:rsidR="00414B80" w:rsidRDefault="00414B80" w:rsidP="00414B80">
      <w:pPr>
        <w:widowControl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64B9FF35" w14:textId="611AC8C7" w:rsidR="00414B80" w:rsidRDefault="00414B80" w:rsidP="00414B80">
      <w:pPr>
        <w:widowControl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  <w:r>
        <w:rPr>
          <w:rFonts w:ascii="Arial" w:eastAsia="Times New Roman" w:hAnsi="Arial" w:cs="Arial"/>
          <w:color w:val="auto"/>
          <w:sz w:val="14"/>
          <w:szCs w:val="14"/>
          <w:lang w:bidi="ar-SA"/>
        </w:rPr>
        <w:t>………………………………………………………</w:t>
      </w:r>
    </w:p>
    <w:p w14:paraId="4799E064" w14:textId="184DC8B5" w:rsidR="00043684" w:rsidRPr="00043684" w:rsidRDefault="009653C3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  <w:r>
        <w:rPr>
          <w:rFonts w:ascii="Arial" w:eastAsia="Times New Roman" w:hAnsi="Arial" w:cs="Arial"/>
          <w:color w:val="auto"/>
          <w:sz w:val="14"/>
          <w:szCs w:val="14"/>
          <w:lang w:bidi="ar-SA"/>
        </w:rPr>
        <w:t xml:space="preserve">    </w:t>
      </w:r>
      <w:r w:rsidR="00414B80">
        <w:rPr>
          <w:rFonts w:ascii="Arial" w:eastAsia="Times New Roman" w:hAnsi="Arial" w:cs="Arial"/>
          <w:color w:val="auto"/>
          <w:sz w:val="14"/>
          <w:szCs w:val="14"/>
          <w:lang w:bidi="ar-SA"/>
        </w:rPr>
        <w:t xml:space="preserve">      </w:t>
      </w:r>
      <w:r w:rsidR="00043684" w:rsidRPr="00043684">
        <w:rPr>
          <w:rFonts w:ascii="Arial" w:eastAsia="Times New Roman" w:hAnsi="Arial" w:cs="Arial"/>
          <w:color w:val="auto"/>
          <w:sz w:val="14"/>
          <w:szCs w:val="14"/>
          <w:lang w:bidi="ar-SA"/>
        </w:rPr>
        <w:t>data i podpis osoby sporządzającej ogłoszenie</w:t>
      </w:r>
      <w:r w:rsidR="00043684">
        <w:rPr>
          <w:rFonts w:ascii="Arial" w:eastAsia="Times New Roman" w:hAnsi="Arial" w:cs="Arial"/>
          <w:color w:val="auto"/>
          <w:sz w:val="14"/>
          <w:szCs w:val="14"/>
          <w:lang w:bidi="ar-SA"/>
        </w:rPr>
        <w:t xml:space="preserve">         </w:t>
      </w:r>
    </w:p>
    <w:p w14:paraId="75423291" w14:textId="77777777" w:rsidR="00FC40A7" w:rsidRPr="00043684" w:rsidRDefault="00FC40A7" w:rsidP="00414B80">
      <w:pPr>
        <w:pStyle w:val="Teksttreci0"/>
        <w:shd w:val="clear" w:color="auto" w:fill="auto"/>
        <w:rPr>
          <w:b/>
        </w:rPr>
      </w:pPr>
    </w:p>
    <w:p w14:paraId="079AE781" w14:textId="77777777" w:rsidR="00043684" w:rsidRDefault="00043684" w:rsidP="00414B80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5CAFF908" w14:textId="77777777" w:rsidR="00043684" w:rsidRDefault="00043684" w:rsidP="00414B80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65F19872" w14:textId="77777777" w:rsidR="00043684" w:rsidRDefault="00043684" w:rsidP="00414B80">
      <w:pPr>
        <w:widowControl/>
        <w:jc w:val="both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</w:p>
    <w:p w14:paraId="007246E1" w14:textId="77777777" w:rsidR="00043684" w:rsidRPr="00043684" w:rsidRDefault="00043684" w:rsidP="00414B80">
      <w:pPr>
        <w:pStyle w:val="Teksttreci0"/>
        <w:shd w:val="clear" w:color="auto" w:fill="auto"/>
        <w:rPr>
          <w:b/>
        </w:rPr>
      </w:pPr>
    </w:p>
    <w:p w14:paraId="1F1C6E87" w14:textId="77777777" w:rsidR="00393D32" w:rsidRDefault="00393D32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567AADE9" w14:textId="77777777" w:rsidR="00393D32" w:rsidRDefault="00393D32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16A80476" w14:textId="77CDBD99" w:rsidR="00414B80" w:rsidRDefault="00414B80" w:rsidP="00B6520F">
      <w:pPr>
        <w:widowControl/>
        <w:ind w:left="-426"/>
        <w:jc w:val="center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52BC852D" w14:textId="77777777" w:rsidR="00B6520F" w:rsidRDefault="00B6520F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37FAB37E" w14:textId="77777777" w:rsidR="00B6520F" w:rsidRDefault="00B6520F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3F34B7B2" w14:textId="77777777" w:rsidR="00B6520F" w:rsidRDefault="00B6520F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693516AC" w14:textId="77777777" w:rsidR="00B6520F" w:rsidRDefault="00B6520F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</w:p>
    <w:p w14:paraId="4943D77E" w14:textId="6477F669" w:rsidR="00414B80" w:rsidRDefault="00414B80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  <w:r>
        <w:rPr>
          <w:rFonts w:ascii="Arial" w:eastAsia="Times New Roman" w:hAnsi="Arial" w:cs="Arial"/>
          <w:color w:val="auto"/>
          <w:sz w:val="14"/>
          <w:szCs w:val="14"/>
          <w:lang w:bidi="ar-SA"/>
        </w:rPr>
        <w:t>………………………………………………………</w:t>
      </w:r>
    </w:p>
    <w:p w14:paraId="04735DE0" w14:textId="43621CCD" w:rsidR="00043684" w:rsidRPr="00043684" w:rsidRDefault="009653C3" w:rsidP="00414B80">
      <w:pPr>
        <w:widowControl/>
        <w:ind w:left="-426"/>
        <w:jc w:val="both"/>
        <w:rPr>
          <w:rFonts w:ascii="Arial" w:eastAsia="Times New Roman" w:hAnsi="Arial" w:cs="Arial"/>
          <w:color w:val="auto"/>
          <w:sz w:val="14"/>
          <w:szCs w:val="14"/>
          <w:lang w:bidi="ar-SA"/>
        </w:rPr>
      </w:pPr>
      <w:r>
        <w:rPr>
          <w:rFonts w:ascii="Arial" w:eastAsia="Times New Roman" w:hAnsi="Arial" w:cs="Arial"/>
          <w:color w:val="auto"/>
          <w:sz w:val="14"/>
          <w:szCs w:val="14"/>
          <w:lang w:bidi="ar-SA"/>
        </w:rPr>
        <w:t xml:space="preserve"> </w:t>
      </w:r>
      <w:r w:rsidR="00043684" w:rsidRPr="00043684">
        <w:rPr>
          <w:rFonts w:ascii="Arial" w:eastAsia="Times New Roman" w:hAnsi="Arial" w:cs="Arial"/>
          <w:color w:val="auto"/>
          <w:sz w:val="14"/>
          <w:szCs w:val="14"/>
          <w:lang w:bidi="ar-SA"/>
        </w:rPr>
        <w:t xml:space="preserve">data i podpis osoby </w:t>
      </w:r>
      <w:r w:rsidR="00393D32">
        <w:rPr>
          <w:rFonts w:ascii="Arial" w:eastAsia="Times New Roman" w:hAnsi="Arial" w:cs="Arial"/>
          <w:color w:val="auto"/>
          <w:sz w:val="14"/>
          <w:szCs w:val="14"/>
          <w:lang w:bidi="ar-SA"/>
        </w:rPr>
        <w:t>Dyrektora Jednostki</w:t>
      </w:r>
      <w:r w:rsidR="00043684">
        <w:rPr>
          <w:rFonts w:ascii="Arial" w:eastAsia="Times New Roman" w:hAnsi="Arial" w:cs="Arial"/>
          <w:color w:val="auto"/>
          <w:sz w:val="14"/>
          <w:szCs w:val="14"/>
          <w:lang w:bidi="ar-SA"/>
        </w:rPr>
        <w:t xml:space="preserve">         </w:t>
      </w:r>
    </w:p>
    <w:p w14:paraId="58E5199D" w14:textId="77777777" w:rsidR="00043684" w:rsidRPr="00043684" w:rsidRDefault="00043684" w:rsidP="00414B80">
      <w:pPr>
        <w:pStyle w:val="Teksttreci0"/>
        <w:shd w:val="clear" w:color="auto" w:fill="auto"/>
        <w:rPr>
          <w:b/>
        </w:rPr>
      </w:pPr>
    </w:p>
    <w:p w14:paraId="68148190" w14:textId="77777777" w:rsidR="00B55E01" w:rsidRDefault="00B55E01" w:rsidP="00414B80">
      <w:pPr>
        <w:pStyle w:val="Teksttreci0"/>
        <w:shd w:val="clear" w:color="auto" w:fill="auto"/>
        <w:rPr>
          <w:b/>
        </w:rPr>
      </w:pPr>
    </w:p>
    <w:p w14:paraId="75BB4FDE" w14:textId="77777777" w:rsidR="00B55E01" w:rsidRDefault="00B55E01" w:rsidP="00414B80">
      <w:pPr>
        <w:pStyle w:val="Teksttreci0"/>
        <w:shd w:val="clear" w:color="auto" w:fill="auto"/>
        <w:rPr>
          <w:b/>
        </w:rPr>
      </w:pPr>
    </w:p>
    <w:p w14:paraId="2DF400B2" w14:textId="77777777" w:rsidR="00FC40A7" w:rsidRPr="004E4EB2" w:rsidRDefault="00FC40A7" w:rsidP="00414B80">
      <w:pPr>
        <w:pStyle w:val="Teksttreci0"/>
        <w:shd w:val="clear" w:color="auto" w:fill="auto"/>
        <w:rPr>
          <w:b/>
        </w:rPr>
      </w:pPr>
    </w:p>
    <w:p w14:paraId="04CB68B0" w14:textId="77777777" w:rsidR="004E4EB2" w:rsidRPr="004E4EB2" w:rsidRDefault="004E4EB2" w:rsidP="00414B80">
      <w:pPr>
        <w:pStyle w:val="Teksttreci0"/>
        <w:shd w:val="clear" w:color="auto" w:fill="auto"/>
        <w:rPr>
          <w:b/>
        </w:rPr>
      </w:pPr>
    </w:p>
    <w:p w14:paraId="0A7BC803" w14:textId="77777777" w:rsidR="004E4EB2" w:rsidRPr="004E4EB2" w:rsidRDefault="004E4EB2" w:rsidP="00414B80">
      <w:pPr>
        <w:pStyle w:val="Teksttreci0"/>
        <w:shd w:val="clear" w:color="auto" w:fill="auto"/>
        <w:rPr>
          <w:b/>
        </w:rPr>
        <w:sectPr w:rsidR="004E4EB2" w:rsidRPr="004E4EB2" w:rsidSect="00B6520F">
          <w:type w:val="continuous"/>
          <w:pgSz w:w="11900" w:h="16840"/>
          <w:pgMar w:top="154" w:right="2402" w:bottom="952" w:left="1368" w:header="0" w:footer="3" w:gutter="0"/>
          <w:cols w:num="2" w:space="720" w:equalWidth="0">
            <w:col w:w="3230" w:space="3058"/>
            <w:col w:w="3744"/>
          </w:cols>
          <w:noEndnote/>
          <w:docGrid w:linePitch="360"/>
        </w:sectPr>
      </w:pPr>
    </w:p>
    <w:p w14:paraId="49B4C4AD" w14:textId="77777777" w:rsidR="002E48E8" w:rsidRPr="004E4EB2" w:rsidRDefault="002E48E8" w:rsidP="00414B80">
      <w:pPr>
        <w:spacing w:line="93" w:lineRule="exact"/>
        <w:jc w:val="both"/>
        <w:rPr>
          <w:sz w:val="7"/>
          <w:szCs w:val="7"/>
        </w:rPr>
      </w:pPr>
    </w:p>
    <w:sectPr w:rsidR="002E48E8" w:rsidRPr="004E4EB2" w:rsidSect="00043684">
      <w:type w:val="continuous"/>
      <w:pgSz w:w="11900" w:h="16840"/>
      <w:pgMar w:top="154" w:right="0" w:bottom="317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7A237" w14:textId="77777777" w:rsidR="00155339" w:rsidRDefault="00155339">
      <w:r>
        <w:separator/>
      </w:r>
    </w:p>
  </w:endnote>
  <w:endnote w:type="continuationSeparator" w:id="0">
    <w:p w14:paraId="0F8AA208" w14:textId="77777777" w:rsidR="00155339" w:rsidRDefault="00155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3A9ED" w14:textId="77777777" w:rsidR="002E48E8" w:rsidRDefault="00E3128F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2FAA09BF" wp14:editId="2944C379">
              <wp:simplePos x="0" y="0"/>
              <wp:positionH relativeFrom="page">
                <wp:posOffset>7238365</wp:posOffset>
              </wp:positionH>
              <wp:positionV relativeFrom="page">
                <wp:posOffset>10508615</wp:posOffset>
              </wp:positionV>
              <wp:extent cx="170815" cy="10350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081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CCEEEF" w14:textId="77777777" w:rsidR="002E48E8" w:rsidRDefault="00E3128F">
                          <w:pPr>
                            <w:pStyle w:val="Nagweklubstopka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55E01" w:rsidRPr="00B55E01">
                            <w:rPr>
                              <w:rFonts w:ascii="Arial" w:eastAsia="Arial" w:hAnsi="Arial" w:cs="Arial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fldChar w:fldCharType="end"/>
                          </w:r>
                          <w:r>
                            <w:rPr>
                              <w:rFonts w:ascii="Arial" w:eastAsia="Arial" w:hAnsi="Arial" w:cs="Arial"/>
                              <w:sz w:val="22"/>
                              <w:szCs w:val="22"/>
                            </w:rPr>
                            <w:t>/3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AA09BF"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69.95pt;margin-top:827.45pt;width:13.45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" filled="f" stroked="f">
              <v:textbox style="mso-fit-shape-to-text:t" inset="0,0,0,0">
                <w:txbxContent>
                  <w:p w14:paraId="43CCEEEF" w14:textId="77777777" w:rsidR="002E48E8" w:rsidRDefault="00E3128F">
                    <w:pPr>
                      <w:pStyle w:val="Nagweklubstopka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55E01" w:rsidRPr="00B55E01">
                      <w:rPr>
                        <w:rFonts w:ascii="Arial" w:eastAsia="Arial" w:hAnsi="Arial" w:cs="Arial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fldChar w:fldCharType="end"/>
                    </w:r>
                    <w:r>
                      <w:rPr>
                        <w:rFonts w:ascii="Arial" w:eastAsia="Arial" w:hAnsi="Arial" w:cs="Arial"/>
                        <w:sz w:val="22"/>
                        <w:szCs w:val="22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02A9EA" w14:textId="77777777" w:rsidR="00155339" w:rsidRDefault="00155339"/>
  </w:footnote>
  <w:footnote w:type="continuationSeparator" w:id="0">
    <w:p w14:paraId="6BB4FCF9" w14:textId="77777777" w:rsidR="00155339" w:rsidRDefault="001553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A03AC"/>
    <w:multiLevelType w:val="multilevel"/>
    <w:tmpl w:val="1042352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5135C"/>
    <w:multiLevelType w:val="hybridMultilevel"/>
    <w:tmpl w:val="EE2213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B5D92"/>
    <w:multiLevelType w:val="multilevel"/>
    <w:tmpl w:val="025CF462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B921B5"/>
    <w:multiLevelType w:val="multilevel"/>
    <w:tmpl w:val="A2A2D45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2521E7A"/>
    <w:multiLevelType w:val="multilevel"/>
    <w:tmpl w:val="E56E40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8D1D06"/>
    <w:multiLevelType w:val="multilevel"/>
    <w:tmpl w:val="481CBC4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C533E9"/>
    <w:multiLevelType w:val="multilevel"/>
    <w:tmpl w:val="62D05BA6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6775392"/>
    <w:multiLevelType w:val="hybridMultilevel"/>
    <w:tmpl w:val="6944C1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854420"/>
    <w:multiLevelType w:val="multilevel"/>
    <w:tmpl w:val="67489C5C"/>
    <w:lvl w:ilvl="0">
      <w:start w:val="2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F71469"/>
    <w:multiLevelType w:val="multilevel"/>
    <w:tmpl w:val="747E71F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0110D0"/>
    <w:multiLevelType w:val="multilevel"/>
    <w:tmpl w:val="78BAE3A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ED3ED1"/>
    <w:multiLevelType w:val="multilevel"/>
    <w:tmpl w:val="138E8D9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3113544">
    <w:abstractNumId w:val="10"/>
  </w:num>
  <w:num w:numId="2" w16cid:durableId="389311545">
    <w:abstractNumId w:val="8"/>
  </w:num>
  <w:num w:numId="3" w16cid:durableId="592203965">
    <w:abstractNumId w:val="11"/>
  </w:num>
  <w:num w:numId="4" w16cid:durableId="2038312686">
    <w:abstractNumId w:val="3"/>
  </w:num>
  <w:num w:numId="5" w16cid:durableId="900941744">
    <w:abstractNumId w:val="6"/>
  </w:num>
  <w:num w:numId="6" w16cid:durableId="1939216090">
    <w:abstractNumId w:val="5"/>
  </w:num>
  <w:num w:numId="7" w16cid:durableId="824856767">
    <w:abstractNumId w:val="4"/>
  </w:num>
  <w:num w:numId="8" w16cid:durableId="34040354">
    <w:abstractNumId w:val="2"/>
  </w:num>
  <w:num w:numId="9" w16cid:durableId="1117798691">
    <w:abstractNumId w:val="0"/>
  </w:num>
  <w:num w:numId="10" w16cid:durableId="561603737">
    <w:abstractNumId w:val="7"/>
  </w:num>
  <w:num w:numId="11" w16cid:durableId="1942561997">
    <w:abstractNumId w:val="1"/>
  </w:num>
  <w:num w:numId="12" w16cid:durableId="8129844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8E8"/>
    <w:rsid w:val="000263F2"/>
    <w:rsid w:val="000354FE"/>
    <w:rsid w:val="00043684"/>
    <w:rsid w:val="000718E8"/>
    <w:rsid w:val="000904C5"/>
    <w:rsid w:val="00094B47"/>
    <w:rsid w:val="000C22DC"/>
    <w:rsid w:val="000F6842"/>
    <w:rsid w:val="00105CA7"/>
    <w:rsid w:val="00155339"/>
    <w:rsid w:val="001C2217"/>
    <w:rsid w:val="0020559D"/>
    <w:rsid w:val="0023336C"/>
    <w:rsid w:val="0023497B"/>
    <w:rsid w:val="002A7F9D"/>
    <w:rsid w:val="002D53B8"/>
    <w:rsid w:val="002E48E8"/>
    <w:rsid w:val="00393D32"/>
    <w:rsid w:val="003E1042"/>
    <w:rsid w:val="003E2678"/>
    <w:rsid w:val="00414B80"/>
    <w:rsid w:val="00414BF2"/>
    <w:rsid w:val="00421B07"/>
    <w:rsid w:val="00442847"/>
    <w:rsid w:val="00461303"/>
    <w:rsid w:val="004E4EB2"/>
    <w:rsid w:val="00533DD9"/>
    <w:rsid w:val="00557EF6"/>
    <w:rsid w:val="0056575E"/>
    <w:rsid w:val="005E51F7"/>
    <w:rsid w:val="005F74F2"/>
    <w:rsid w:val="00625FAF"/>
    <w:rsid w:val="006467BB"/>
    <w:rsid w:val="0065605B"/>
    <w:rsid w:val="00672DD3"/>
    <w:rsid w:val="006C6804"/>
    <w:rsid w:val="006E4D5B"/>
    <w:rsid w:val="007A32B8"/>
    <w:rsid w:val="00810861"/>
    <w:rsid w:val="0084059D"/>
    <w:rsid w:val="00865135"/>
    <w:rsid w:val="00867FE4"/>
    <w:rsid w:val="008A2167"/>
    <w:rsid w:val="008A6AAA"/>
    <w:rsid w:val="008E0E07"/>
    <w:rsid w:val="008F66BE"/>
    <w:rsid w:val="00914F77"/>
    <w:rsid w:val="009653C3"/>
    <w:rsid w:val="009913F3"/>
    <w:rsid w:val="0099285C"/>
    <w:rsid w:val="009A6FDB"/>
    <w:rsid w:val="009C4C91"/>
    <w:rsid w:val="00A02A4F"/>
    <w:rsid w:val="00A07C80"/>
    <w:rsid w:val="00A36879"/>
    <w:rsid w:val="00A533A9"/>
    <w:rsid w:val="00A75B19"/>
    <w:rsid w:val="00B0339A"/>
    <w:rsid w:val="00B55E01"/>
    <w:rsid w:val="00B6520F"/>
    <w:rsid w:val="00BB3DD9"/>
    <w:rsid w:val="00BE5331"/>
    <w:rsid w:val="00C016BD"/>
    <w:rsid w:val="00C25997"/>
    <w:rsid w:val="00C544A6"/>
    <w:rsid w:val="00C547E8"/>
    <w:rsid w:val="00C63C22"/>
    <w:rsid w:val="00C92AF9"/>
    <w:rsid w:val="00CA2142"/>
    <w:rsid w:val="00CB25C7"/>
    <w:rsid w:val="00CC63BC"/>
    <w:rsid w:val="00D27524"/>
    <w:rsid w:val="00D41EC7"/>
    <w:rsid w:val="00DB44A1"/>
    <w:rsid w:val="00E3128F"/>
    <w:rsid w:val="00E90CBA"/>
    <w:rsid w:val="00EB6CFB"/>
    <w:rsid w:val="00EC1D57"/>
    <w:rsid w:val="00EF6946"/>
    <w:rsid w:val="00F12078"/>
    <w:rsid w:val="00F30A78"/>
    <w:rsid w:val="00F5281E"/>
    <w:rsid w:val="00FC40A7"/>
    <w:rsid w:val="00FC55E1"/>
    <w:rsid w:val="00FE6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E8A68"/>
  <w15:docId w15:val="{F3BFDEB3-624F-4FA3-9092-F3B3A9CC3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14B80"/>
    <w:rPr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80"/>
      <w:u w:val="singl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jc w:val="both"/>
    </w:pPr>
    <w:rPr>
      <w:rFonts w:ascii="Arial" w:eastAsia="Arial" w:hAnsi="Arial" w:cs="Arial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jc w:val="both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  <w:jc w:val="both"/>
    </w:pPr>
    <w:rPr>
      <w:rFonts w:ascii="Arial" w:eastAsia="Arial" w:hAnsi="Arial" w:cs="Arial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ind w:left="280"/>
    </w:pPr>
    <w:rPr>
      <w:rFonts w:ascii="Arial" w:eastAsia="Arial" w:hAnsi="Arial" w:cs="Arial"/>
      <w:sz w:val="15"/>
      <w:szCs w:val="15"/>
    </w:rPr>
  </w:style>
  <w:style w:type="paragraph" w:styleId="Akapitzlist">
    <w:name w:val="List Paragraph"/>
    <w:basedOn w:val="Normalny"/>
    <w:uiPriority w:val="34"/>
    <w:qFormat/>
    <w:rsid w:val="00C544A6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26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678"/>
    <w:rPr>
      <w:rFonts w:ascii="Tahoma" w:hAnsi="Tahoma" w:cs="Tahoma"/>
      <w:color w:val="000000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33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22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dm@zdm.gliwice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1371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Sobiech-Hrynyszyn</dc:creator>
  <cp:lastModifiedBy>Maciej Erdmann</cp:lastModifiedBy>
  <cp:revision>10</cp:revision>
  <cp:lastPrinted>2024-11-13T10:23:00Z</cp:lastPrinted>
  <dcterms:created xsi:type="dcterms:W3CDTF">2024-11-13T10:31:00Z</dcterms:created>
  <dcterms:modified xsi:type="dcterms:W3CDTF">2024-12-09T11:47:00Z</dcterms:modified>
</cp:coreProperties>
</file>